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AC94" w14:textId="469C3130" w:rsidR="00102C53" w:rsidRPr="00073CCF" w:rsidRDefault="004C6C37" w:rsidP="00F0790E">
      <w:pPr>
        <w:spacing w:line="276" w:lineRule="auto"/>
        <w:jc w:val="center"/>
        <w:rPr>
          <w:rFonts w:cs="TH Sarabun New"/>
          <w:b/>
          <w:bCs/>
          <w:color w:val="002060"/>
          <w:spacing w:val="-8"/>
          <w:sz w:val="32"/>
          <w:szCs w:val="32"/>
        </w:rPr>
      </w:pPr>
      <w:r w:rsidRPr="00073CCF">
        <w:rPr>
          <w:rFonts w:cs="TH Sarabun New"/>
          <w:b/>
          <w:bCs/>
          <w:color w:val="002060"/>
          <w:spacing w:val="-8"/>
          <w:sz w:val="32"/>
          <w:szCs w:val="32"/>
        </w:rPr>
        <w:t>Guidelines for Strategic Adaptive Leadership Development of Administrators of Eastern Vocational Education Institutions Towards Excellence in Accordance with Thailand’s Vocational Education Management Policy 4.0</w:t>
      </w:r>
    </w:p>
    <w:p w14:paraId="7A69184E" w14:textId="77777777" w:rsidR="004C6C37" w:rsidRPr="00AB1677" w:rsidRDefault="004C6C37" w:rsidP="00F0790E">
      <w:pPr>
        <w:spacing w:line="276" w:lineRule="auto"/>
        <w:jc w:val="center"/>
        <w:rPr>
          <w:rFonts w:cs="TH Sarabun New"/>
          <w:b/>
          <w:bCs/>
          <w:sz w:val="28"/>
        </w:rPr>
      </w:pPr>
    </w:p>
    <w:p w14:paraId="3B199DFC" w14:textId="58B2521C" w:rsidR="00102C53" w:rsidRPr="00073CCF" w:rsidRDefault="00190155" w:rsidP="00102C53">
      <w:pPr>
        <w:spacing w:line="276" w:lineRule="auto"/>
        <w:jc w:val="center"/>
        <w:rPr>
          <w:rFonts w:cs="TH Sarabun New"/>
          <w:b/>
          <w:bCs/>
          <w:color w:val="0070C0"/>
          <w:sz w:val="28"/>
        </w:rPr>
      </w:pPr>
      <w:proofErr w:type="spellStart"/>
      <w:r w:rsidRPr="00073CCF">
        <w:rPr>
          <w:rFonts w:cs="TH Sarabun New"/>
          <w:b/>
          <w:bCs/>
          <w:color w:val="0070C0"/>
          <w:sz w:val="28"/>
        </w:rPr>
        <w:t>Assist.Prof.</w:t>
      </w:r>
      <w:proofErr w:type="gramStart"/>
      <w:r w:rsidRPr="00073CCF">
        <w:rPr>
          <w:rFonts w:cs="TH Sarabun New"/>
          <w:b/>
          <w:bCs/>
          <w:color w:val="0070C0"/>
          <w:sz w:val="28"/>
        </w:rPr>
        <w:t>Dr.</w:t>
      </w:r>
      <w:r w:rsidR="003669F7" w:rsidRPr="00073CCF">
        <w:rPr>
          <w:rFonts w:cs="TH Sarabun New"/>
          <w:b/>
          <w:bCs/>
          <w:color w:val="0070C0"/>
          <w:sz w:val="28"/>
        </w:rPr>
        <w:t>Phongsak</w:t>
      </w:r>
      <w:proofErr w:type="spellEnd"/>
      <w:proofErr w:type="gramEnd"/>
      <w:r w:rsidR="003669F7" w:rsidRPr="00073CCF">
        <w:rPr>
          <w:rFonts w:cs="TH Sarabun New"/>
          <w:b/>
          <w:bCs/>
          <w:color w:val="0070C0"/>
          <w:sz w:val="28"/>
        </w:rPr>
        <w:t xml:space="preserve">  Phakamach</w:t>
      </w:r>
      <w:r w:rsidR="00102C53" w:rsidRPr="00073CCF">
        <w:rPr>
          <w:rFonts w:cs="TH Sarabun New"/>
          <w:b/>
          <w:bCs/>
          <w:color w:val="0070C0"/>
          <w:sz w:val="28"/>
          <w:vertAlign w:val="superscript"/>
        </w:rPr>
        <w:t>1*</w:t>
      </w:r>
    </w:p>
    <w:p w14:paraId="60CE9AD8" w14:textId="0F48C77F" w:rsidR="00102C53" w:rsidRPr="00073CCF" w:rsidRDefault="00190155" w:rsidP="00102C53">
      <w:pPr>
        <w:spacing w:line="276" w:lineRule="auto"/>
        <w:jc w:val="center"/>
        <w:rPr>
          <w:rFonts w:cs="TH Sarabun New"/>
          <w:b/>
          <w:bCs/>
          <w:color w:val="0070C0"/>
          <w:sz w:val="28"/>
        </w:rPr>
      </w:pPr>
      <w:proofErr w:type="spellStart"/>
      <w:proofErr w:type="gramStart"/>
      <w:r w:rsidRPr="00073CCF">
        <w:rPr>
          <w:rFonts w:cs="TH Sarabun New"/>
          <w:b/>
          <w:bCs/>
          <w:color w:val="0070C0"/>
          <w:sz w:val="28"/>
        </w:rPr>
        <w:t>Dr.</w:t>
      </w:r>
      <w:r w:rsidR="003669F7" w:rsidRPr="00073CCF">
        <w:rPr>
          <w:rFonts w:cs="TH Sarabun New"/>
          <w:b/>
          <w:bCs/>
          <w:color w:val="0070C0"/>
          <w:sz w:val="28"/>
        </w:rPr>
        <w:t>Darunee</w:t>
      </w:r>
      <w:proofErr w:type="spellEnd"/>
      <w:proofErr w:type="gramEnd"/>
      <w:r w:rsidR="003669F7" w:rsidRPr="00073CCF">
        <w:rPr>
          <w:rFonts w:cs="TH Sarabun New"/>
          <w:b/>
          <w:bCs/>
          <w:color w:val="0070C0"/>
          <w:sz w:val="28"/>
        </w:rPr>
        <w:t xml:space="preserve">  Panjarattanakorn</w:t>
      </w:r>
      <w:r w:rsidR="00102C53" w:rsidRPr="00073CCF">
        <w:rPr>
          <w:rFonts w:cs="TH Sarabun New"/>
          <w:b/>
          <w:bCs/>
          <w:color w:val="0070C0"/>
          <w:sz w:val="28"/>
          <w:vertAlign w:val="superscript"/>
        </w:rPr>
        <w:t>2</w:t>
      </w:r>
    </w:p>
    <w:p w14:paraId="7117498D" w14:textId="7888843C" w:rsidR="00102C53" w:rsidRPr="00073CCF" w:rsidRDefault="00190155" w:rsidP="00102C53">
      <w:pPr>
        <w:spacing w:line="276" w:lineRule="auto"/>
        <w:jc w:val="center"/>
        <w:rPr>
          <w:rFonts w:cs="TH Sarabun New"/>
          <w:b/>
          <w:bCs/>
          <w:color w:val="0070C0"/>
          <w:sz w:val="28"/>
          <w:vertAlign w:val="superscript"/>
        </w:rPr>
      </w:pPr>
      <w:proofErr w:type="spellStart"/>
      <w:proofErr w:type="gramStart"/>
      <w:r w:rsidRPr="00073CCF">
        <w:rPr>
          <w:rFonts w:cs="TH Sarabun New"/>
          <w:b/>
          <w:bCs/>
          <w:color w:val="0070C0"/>
          <w:sz w:val="28"/>
        </w:rPr>
        <w:t>Dr.</w:t>
      </w:r>
      <w:r w:rsidR="00102C53" w:rsidRPr="00073CCF">
        <w:rPr>
          <w:rFonts w:cs="TH Sarabun New"/>
          <w:b/>
          <w:bCs/>
          <w:color w:val="0070C0"/>
          <w:sz w:val="28"/>
        </w:rPr>
        <w:t>Prapatpong</w:t>
      </w:r>
      <w:proofErr w:type="spellEnd"/>
      <w:proofErr w:type="gramEnd"/>
      <w:r w:rsidR="00102C53" w:rsidRPr="00073CCF">
        <w:rPr>
          <w:rFonts w:cs="TH Sarabun New"/>
          <w:b/>
          <w:bCs/>
          <w:color w:val="0070C0"/>
          <w:sz w:val="28"/>
        </w:rPr>
        <w:t xml:space="preserve"> </w:t>
      </w:r>
      <w:r w:rsidR="00B87E4B" w:rsidRPr="00073CCF">
        <w:rPr>
          <w:rFonts w:cs="TH Sarabun New"/>
          <w:b/>
          <w:bCs/>
          <w:color w:val="0070C0"/>
          <w:sz w:val="28"/>
        </w:rPr>
        <w:t xml:space="preserve"> </w:t>
      </w:r>
      <w:r w:rsidR="00102C53" w:rsidRPr="00073CCF">
        <w:rPr>
          <w:rFonts w:cs="TH Sarabun New"/>
          <w:b/>
          <w:bCs/>
          <w:color w:val="0070C0"/>
          <w:sz w:val="28"/>
        </w:rPr>
        <w:t>Senarith</w:t>
      </w:r>
      <w:r w:rsidR="00102C53" w:rsidRPr="00073CCF">
        <w:rPr>
          <w:rFonts w:cs="TH Sarabun New"/>
          <w:b/>
          <w:bCs/>
          <w:color w:val="0070C0"/>
          <w:sz w:val="28"/>
          <w:vertAlign w:val="superscript"/>
        </w:rPr>
        <w:t>3</w:t>
      </w:r>
    </w:p>
    <w:p w14:paraId="0B561D1D" w14:textId="233195BF" w:rsidR="00424202" w:rsidRPr="00073CCF" w:rsidRDefault="00190155" w:rsidP="00424202">
      <w:pPr>
        <w:spacing w:line="276" w:lineRule="auto"/>
        <w:jc w:val="center"/>
        <w:rPr>
          <w:rFonts w:cs="TH Sarabun New"/>
          <w:b/>
          <w:bCs/>
          <w:color w:val="0070C0"/>
          <w:sz w:val="28"/>
        </w:rPr>
      </w:pPr>
      <w:proofErr w:type="spellStart"/>
      <w:r w:rsidRPr="00073CCF">
        <w:rPr>
          <w:rFonts w:cs="TH Sarabun New"/>
          <w:b/>
          <w:bCs/>
          <w:color w:val="0070C0"/>
          <w:sz w:val="28"/>
        </w:rPr>
        <w:t>Assoc.Prof.</w:t>
      </w:r>
      <w:proofErr w:type="gramStart"/>
      <w:r w:rsidRPr="00073CCF">
        <w:rPr>
          <w:rFonts w:cs="TH Sarabun New"/>
          <w:b/>
          <w:bCs/>
          <w:color w:val="0070C0"/>
          <w:sz w:val="28"/>
        </w:rPr>
        <w:t>Dr.</w:t>
      </w:r>
      <w:r w:rsidR="00424202" w:rsidRPr="00073CCF">
        <w:rPr>
          <w:rFonts w:cs="TH Sarabun New"/>
          <w:b/>
          <w:bCs/>
          <w:color w:val="0070C0"/>
          <w:sz w:val="28"/>
        </w:rPr>
        <w:t>Ruja</w:t>
      </w:r>
      <w:proofErr w:type="spellEnd"/>
      <w:proofErr w:type="gramEnd"/>
      <w:r w:rsidR="00424202" w:rsidRPr="00073CCF">
        <w:rPr>
          <w:rFonts w:cs="TH Sarabun New"/>
          <w:b/>
          <w:bCs/>
          <w:color w:val="0070C0"/>
          <w:sz w:val="28"/>
        </w:rPr>
        <w:t xml:space="preserve">  Pholsward</w:t>
      </w:r>
      <w:r w:rsidR="00424202" w:rsidRPr="00073CCF">
        <w:rPr>
          <w:rFonts w:cs="TH Sarabun New"/>
          <w:b/>
          <w:bCs/>
          <w:color w:val="0070C0"/>
          <w:sz w:val="28"/>
          <w:vertAlign w:val="superscript"/>
        </w:rPr>
        <w:t>4</w:t>
      </w:r>
    </w:p>
    <w:p w14:paraId="57196928" w14:textId="0819FF9C" w:rsidR="004B657B" w:rsidRPr="00073CCF" w:rsidRDefault="00190155" w:rsidP="00102C53">
      <w:pPr>
        <w:spacing w:line="276" w:lineRule="auto"/>
        <w:jc w:val="center"/>
        <w:rPr>
          <w:rFonts w:cs="TH Sarabun New"/>
          <w:b/>
          <w:bCs/>
          <w:color w:val="0070C0"/>
          <w:sz w:val="28"/>
        </w:rPr>
      </w:pPr>
      <w:proofErr w:type="spellStart"/>
      <w:r w:rsidRPr="00073CCF">
        <w:rPr>
          <w:rFonts w:cs="TH Sarabun New"/>
          <w:b/>
          <w:bCs/>
          <w:color w:val="0070C0"/>
          <w:sz w:val="28"/>
        </w:rPr>
        <w:t>Assist.Prof.</w:t>
      </w:r>
      <w:proofErr w:type="gramStart"/>
      <w:r w:rsidRPr="00073CCF">
        <w:rPr>
          <w:rFonts w:cs="TH Sarabun New"/>
          <w:b/>
          <w:bCs/>
          <w:color w:val="0070C0"/>
          <w:sz w:val="28"/>
        </w:rPr>
        <w:t>Dr.</w:t>
      </w:r>
      <w:r w:rsidR="00102C53" w:rsidRPr="00073CCF">
        <w:rPr>
          <w:rFonts w:cs="TH Sarabun New"/>
          <w:b/>
          <w:bCs/>
          <w:color w:val="0070C0"/>
          <w:sz w:val="28"/>
        </w:rPr>
        <w:t>Samrerng</w:t>
      </w:r>
      <w:proofErr w:type="spellEnd"/>
      <w:proofErr w:type="gramEnd"/>
      <w:r w:rsidR="00102C53" w:rsidRPr="00073CCF">
        <w:rPr>
          <w:rFonts w:cs="TH Sarabun New"/>
          <w:b/>
          <w:bCs/>
          <w:color w:val="0070C0"/>
          <w:sz w:val="28"/>
        </w:rPr>
        <w:t xml:space="preserve"> </w:t>
      </w:r>
      <w:r w:rsidR="00B87E4B" w:rsidRPr="00073CCF">
        <w:rPr>
          <w:rFonts w:cs="TH Sarabun New"/>
          <w:b/>
          <w:bCs/>
          <w:color w:val="0070C0"/>
          <w:sz w:val="28"/>
        </w:rPr>
        <w:t xml:space="preserve"> </w:t>
      </w:r>
      <w:r w:rsidR="00102C53" w:rsidRPr="00073CCF">
        <w:rPr>
          <w:rFonts w:cs="TH Sarabun New"/>
          <w:b/>
          <w:bCs/>
          <w:color w:val="0070C0"/>
          <w:sz w:val="28"/>
        </w:rPr>
        <w:t>Onsampant</w:t>
      </w:r>
      <w:r w:rsidR="00424202" w:rsidRPr="00073CCF">
        <w:rPr>
          <w:rFonts w:cs="TH Sarabun New"/>
          <w:b/>
          <w:bCs/>
          <w:color w:val="0070C0"/>
          <w:sz w:val="28"/>
          <w:vertAlign w:val="superscript"/>
        </w:rPr>
        <w:t>5</w:t>
      </w:r>
    </w:p>
    <w:p w14:paraId="0F6DEB2B" w14:textId="7052C34C" w:rsidR="00102C53" w:rsidRPr="00AB1677" w:rsidRDefault="00102C53" w:rsidP="00102C53">
      <w:pPr>
        <w:spacing w:line="276" w:lineRule="auto"/>
        <w:jc w:val="center"/>
        <w:rPr>
          <w:rFonts w:cs="TH Sarabun New"/>
          <w:szCs w:val="24"/>
        </w:rPr>
      </w:pPr>
      <w:r w:rsidRPr="00AB1677">
        <w:rPr>
          <w:rFonts w:cs="TH Sarabun New"/>
          <w:szCs w:val="24"/>
          <w:vertAlign w:val="superscript"/>
        </w:rPr>
        <w:t>1,2,3</w:t>
      </w:r>
      <w:r w:rsidR="00424202" w:rsidRPr="00AB1677">
        <w:rPr>
          <w:rFonts w:cs="TH Sarabun New"/>
          <w:szCs w:val="24"/>
          <w:vertAlign w:val="superscript"/>
        </w:rPr>
        <w:t>,4</w:t>
      </w:r>
      <w:r w:rsidRPr="00AB1677">
        <w:rPr>
          <w:rFonts w:cs="TH Sarabun New"/>
          <w:szCs w:val="24"/>
          <w:vertAlign w:val="superscript"/>
        </w:rPr>
        <w:t xml:space="preserve"> </w:t>
      </w:r>
      <w:proofErr w:type="spellStart"/>
      <w:r w:rsidRPr="00AB1677">
        <w:rPr>
          <w:rFonts w:cs="TH Sarabun New"/>
          <w:szCs w:val="24"/>
        </w:rPr>
        <w:t>Rattanakosin</w:t>
      </w:r>
      <w:proofErr w:type="spellEnd"/>
      <w:r w:rsidRPr="00AB1677">
        <w:rPr>
          <w:rFonts w:cs="TH Sarabun New"/>
          <w:szCs w:val="24"/>
        </w:rPr>
        <w:t xml:space="preserve"> International College of Creative Entrepreneurship </w:t>
      </w:r>
    </w:p>
    <w:p w14:paraId="1566C99C" w14:textId="77777777" w:rsidR="00102C53" w:rsidRPr="00AB1677" w:rsidRDefault="00102C53" w:rsidP="00102C53">
      <w:pPr>
        <w:spacing w:line="276" w:lineRule="auto"/>
        <w:jc w:val="center"/>
        <w:rPr>
          <w:rFonts w:cs="TH Sarabun New"/>
          <w:szCs w:val="24"/>
        </w:rPr>
      </w:pPr>
      <w:proofErr w:type="spellStart"/>
      <w:r w:rsidRPr="00AB1677">
        <w:rPr>
          <w:rFonts w:cs="TH Sarabun New"/>
          <w:szCs w:val="24"/>
        </w:rPr>
        <w:t>Rajamangala</w:t>
      </w:r>
      <w:proofErr w:type="spellEnd"/>
      <w:r w:rsidRPr="00AB1677">
        <w:rPr>
          <w:rFonts w:cs="TH Sarabun New"/>
          <w:szCs w:val="24"/>
        </w:rPr>
        <w:t xml:space="preserve"> University of Technology </w:t>
      </w:r>
      <w:proofErr w:type="spellStart"/>
      <w:r w:rsidRPr="00AB1677">
        <w:rPr>
          <w:rFonts w:cs="TH Sarabun New"/>
          <w:szCs w:val="24"/>
        </w:rPr>
        <w:t>Rattanakosin</w:t>
      </w:r>
      <w:proofErr w:type="spellEnd"/>
    </w:p>
    <w:p w14:paraId="438DC8EC" w14:textId="08DB0CDA" w:rsidR="00102C53" w:rsidRPr="00AB1677" w:rsidRDefault="00102C53" w:rsidP="00102C53">
      <w:pPr>
        <w:spacing w:line="276" w:lineRule="auto"/>
        <w:jc w:val="center"/>
        <w:rPr>
          <w:rFonts w:cs="TH Sarabun New"/>
          <w:szCs w:val="24"/>
        </w:rPr>
      </w:pPr>
      <w:r w:rsidRPr="00AB1677">
        <w:rPr>
          <w:rFonts w:cs="TH Sarabun New"/>
          <w:szCs w:val="24"/>
          <w:vertAlign w:val="superscript"/>
        </w:rPr>
        <w:t>1</w:t>
      </w:r>
      <w:r w:rsidRPr="00AB1677">
        <w:rPr>
          <w:rFonts w:cs="TH Sarabun New"/>
          <w:szCs w:val="24"/>
        </w:rPr>
        <w:t>E</w:t>
      </w:r>
      <w:r w:rsidR="00A15758" w:rsidRPr="00AB1677">
        <w:rPr>
          <w:rFonts w:cs="TH Sarabun New"/>
          <w:szCs w:val="24"/>
        </w:rPr>
        <w:t>-</w:t>
      </w:r>
      <w:r w:rsidRPr="00AB1677">
        <w:rPr>
          <w:rFonts w:cs="TH Sarabun New"/>
          <w:szCs w:val="24"/>
        </w:rPr>
        <w:t>mail</w:t>
      </w:r>
      <w:r w:rsidR="00A15758" w:rsidRPr="00AB1677">
        <w:rPr>
          <w:rFonts w:cs="TH Sarabun New"/>
          <w:szCs w:val="24"/>
        </w:rPr>
        <w:t xml:space="preserve"> address</w:t>
      </w:r>
      <w:r w:rsidRPr="00AB1677">
        <w:rPr>
          <w:rFonts w:cs="TH Sarabun New"/>
          <w:szCs w:val="24"/>
        </w:rPr>
        <w:t xml:space="preserve">: </w:t>
      </w:r>
      <w:r w:rsidR="00F74008" w:rsidRPr="00AB1677">
        <w:rPr>
          <w:rFonts w:cs="TH Sarabun New"/>
          <w:szCs w:val="24"/>
        </w:rPr>
        <w:t xml:space="preserve">phongsak.pha@rmutr.ac.th </w:t>
      </w:r>
    </w:p>
    <w:p w14:paraId="3161D90E" w14:textId="5F63332F" w:rsidR="00102C53" w:rsidRPr="00AB1677" w:rsidRDefault="00102C53" w:rsidP="00102C53">
      <w:pPr>
        <w:spacing w:line="276" w:lineRule="auto"/>
        <w:jc w:val="center"/>
        <w:rPr>
          <w:rFonts w:cs="TH Sarabun New"/>
          <w:szCs w:val="24"/>
        </w:rPr>
      </w:pPr>
      <w:r w:rsidRPr="00AB1677">
        <w:rPr>
          <w:rFonts w:cs="TH Sarabun New"/>
          <w:szCs w:val="24"/>
          <w:vertAlign w:val="superscript"/>
        </w:rPr>
        <w:t>2</w:t>
      </w:r>
      <w:r w:rsidRPr="00AB1677">
        <w:rPr>
          <w:rFonts w:cs="TH Sarabun New"/>
          <w:szCs w:val="24"/>
        </w:rPr>
        <w:t>E</w:t>
      </w:r>
      <w:r w:rsidR="00A15758" w:rsidRPr="00AB1677">
        <w:rPr>
          <w:rFonts w:cs="TH Sarabun New"/>
          <w:szCs w:val="24"/>
        </w:rPr>
        <w:t>-</w:t>
      </w:r>
      <w:r w:rsidRPr="00AB1677">
        <w:rPr>
          <w:rFonts w:cs="TH Sarabun New"/>
          <w:szCs w:val="24"/>
        </w:rPr>
        <w:t>mail</w:t>
      </w:r>
      <w:r w:rsidR="00A15758" w:rsidRPr="00AB1677">
        <w:rPr>
          <w:rFonts w:cs="TH Sarabun New"/>
          <w:szCs w:val="24"/>
        </w:rPr>
        <w:t xml:space="preserve"> address</w:t>
      </w:r>
      <w:r w:rsidRPr="00AB1677">
        <w:rPr>
          <w:rFonts w:cs="TH Sarabun New"/>
          <w:szCs w:val="24"/>
        </w:rPr>
        <w:t xml:space="preserve">: </w:t>
      </w:r>
      <w:r w:rsidR="00F74008" w:rsidRPr="00AB1677">
        <w:rPr>
          <w:rFonts w:cs="TH Sarabun New"/>
          <w:szCs w:val="24"/>
        </w:rPr>
        <w:t>darunee.pan@rmutr.ac.th</w:t>
      </w:r>
    </w:p>
    <w:p w14:paraId="11D0C754" w14:textId="6CB15B37" w:rsidR="00102C53" w:rsidRPr="00AB1677" w:rsidRDefault="00102C53" w:rsidP="00102C53">
      <w:pPr>
        <w:spacing w:line="276" w:lineRule="auto"/>
        <w:jc w:val="center"/>
        <w:rPr>
          <w:rFonts w:cs="TH Sarabun New"/>
          <w:szCs w:val="24"/>
        </w:rPr>
      </w:pPr>
      <w:r w:rsidRPr="00AB1677">
        <w:rPr>
          <w:rFonts w:cs="TH Sarabun New"/>
          <w:szCs w:val="24"/>
          <w:vertAlign w:val="superscript"/>
        </w:rPr>
        <w:t>3</w:t>
      </w:r>
      <w:r w:rsidRPr="00AB1677">
        <w:rPr>
          <w:rFonts w:cs="TH Sarabun New"/>
          <w:szCs w:val="24"/>
        </w:rPr>
        <w:t>E</w:t>
      </w:r>
      <w:r w:rsidR="00A15758" w:rsidRPr="00AB1677">
        <w:rPr>
          <w:rFonts w:cs="TH Sarabun New"/>
          <w:szCs w:val="24"/>
        </w:rPr>
        <w:t>-</w:t>
      </w:r>
      <w:r w:rsidRPr="00AB1677">
        <w:rPr>
          <w:rFonts w:cs="TH Sarabun New"/>
          <w:szCs w:val="24"/>
        </w:rPr>
        <w:t>mail</w:t>
      </w:r>
      <w:r w:rsidR="00A15758" w:rsidRPr="00AB1677">
        <w:rPr>
          <w:rFonts w:cs="TH Sarabun New"/>
          <w:szCs w:val="24"/>
        </w:rPr>
        <w:t xml:space="preserve"> address</w:t>
      </w:r>
      <w:r w:rsidRPr="00AB1677">
        <w:rPr>
          <w:rFonts w:cs="TH Sarabun New"/>
          <w:szCs w:val="24"/>
        </w:rPr>
        <w:t xml:space="preserve">: </w:t>
      </w:r>
      <w:hyperlink r:id="rId8" w:history="1">
        <w:r w:rsidR="00424202" w:rsidRPr="00AB1677">
          <w:rPr>
            <w:rStyle w:val="Hyperlink"/>
            <w:rFonts w:ascii="Times New Roman" w:hAnsi="Times New Roman" w:cs="TH Sarabun New"/>
            <w:sz w:val="24"/>
            <w:szCs w:val="24"/>
          </w:rPr>
          <w:t>prapatpongs@yahoo.com</w:t>
        </w:r>
      </w:hyperlink>
    </w:p>
    <w:p w14:paraId="69D6FBDB" w14:textId="365A91AE" w:rsidR="00424202" w:rsidRPr="00AB1677" w:rsidRDefault="00424202" w:rsidP="00424202">
      <w:pPr>
        <w:spacing w:line="276" w:lineRule="auto"/>
        <w:jc w:val="center"/>
        <w:rPr>
          <w:rFonts w:cs="TH Sarabun New"/>
          <w:szCs w:val="24"/>
        </w:rPr>
      </w:pPr>
      <w:r w:rsidRPr="00AB1677">
        <w:rPr>
          <w:rFonts w:cs="TH Sarabun New"/>
          <w:szCs w:val="24"/>
          <w:vertAlign w:val="superscript"/>
        </w:rPr>
        <w:t>4</w:t>
      </w:r>
      <w:r w:rsidRPr="00AB1677">
        <w:rPr>
          <w:rFonts w:cs="TH Sarabun New"/>
          <w:szCs w:val="24"/>
        </w:rPr>
        <w:t>E-mail address: ruja.pho@rmutr.ac.th</w:t>
      </w:r>
    </w:p>
    <w:p w14:paraId="64ED1B1C" w14:textId="5FD71B63" w:rsidR="00102C53" w:rsidRPr="00AB1677" w:rsidRDefault="00424202" w:rsidP="00102C53">
      <w:pPr>
        <w:spacing w:line="276" w:lineRule="auto"/>
        <w:jc w:val="center"/>
        <w:rPr>
          <w:rFonts w:cs="TH Sarabun New"/>
          <w:szCs w:val="24"/>
        </w:rPr>
      </w:pPr>
      <w:r w:rsidRPr="00AB1677">
        <w:rPr>
          <w:rFonts w:cs="TH Sarabun New"/>
          <w:szCs w:val="24"/>
          <w:vertAlign w:val="superscript"/>
        </w:rPr>
        <w:t>5</w:t>
      </w:r>
      <w:r w:rsidR="00102C53" w:rsidRPr="00AB1677">
        <w:rPr>
          <w:rFonts w:cs="TH Sarabun New"/>
          <w:szCs w:val="24"/>
        </w:rPr>
        <w:t xml:space="preserve"> Educational Administration</w:t>
      </w:r>
      <w:r w:rsidR="002D3F36" w:rsidRPr="00AB1677">
        <w:rPr>
          <w:rFonts w:cs="TH Sarabun New"/>
          <w:szCs w:val="24"/>
        </w:rPr>
        <w:t xml:space="preserve"> Program</w:t>
      </w:r>
      <w:r w:rsidR="00102C53" w:rsidRPr="00AB1677">
        <w:rPr>
          <w:rFonts w:cs="TH Sarabun New"/>
          <w:szCs w:val="24"/>
        </w:rPr>
        <w:t xml:space="preserve">, </w:t>
      </w:r>
      <w:proofErr w:type="spellStart"/>
      <w:r w:rsidR="00190155">
        <w:rPr>
          <w:rFonts w:cs="TH Sarabun New"/>
          <w:szCs w:val="24"/>
        </w:rPr>
        <w:t>Metharath</w:t>
      </w:r>
      <w:proofErr w:type="spellEnd"/>
      <w:r w:rsidR="00102C53" w:rsidRPr="00AB1677">
        <w:rPr>
          <w:rFonts w:cs="TH Sarabun New"/>
          <w:szCs w:val="24"/>
        </w:rPr>
        <w:t xml:space="preserve"> University</w:t>
      </w:r>
    </w:p>
    <w:p w14:paraId="04E4161A" w14:textId="51CB26DA" w:rsidR="006B3951" w:rsidRPr="00AB1677" w:rsidRDefault="00102C53" w:rsidP="00102C53">
      <w:pPr>
        <w:spacing w:line="276" w:lineRule="auto"/>
        <w:jc w:val="center"/>
        <w:rPr>
          <w:rFonts w:cs="TH Sarabun New"/>
          <w:szCs w:val="24"/>
        </w:rPr>
      </w:pPr>
      <w:r w:rsidRPr="00AB1677">
        <w:rPr>
          <w:rFonts w:cs="TH Sarabun New"/>
          <w:szCs w:val="24"/>
          <w:vertAlign w:val="superscript"/>
        </w:rPr>
        <w:t>4</w:t>
      </w:r>
      <w:r w:rsidRPr="00AB1677">
        <w:rPr>
          <w:rFonts w:cs="TH Sarabun New"/>
          <w:szCs w:val="24"/>
        </w:rPr>
        <w:t>E</w:t>
      </w:r>
      <w:r w:rsidR="00A15758" w:rsidRPr="00AB1677">
        <w:rPr>
          <w:rFonts w:cs="TH Sarabun New"/>
          <w:szCs w:val="24"/>
        </w:rPr>
        <w:t>-</w:t>
      </w:r>
      <w:r w:rsidRPr="00AB1677">
        <w:rPr>
          <w:rFonts w:cs="TH Sarabun New"/>
          <w:szCs w:val="24"/>
        </w:rPr>
        <w:t>mail</w:t>
      </w:r>
      <w:r w:rsidR="00A15758" w:rsidRPr="00AB1677">
        <w:rPr>
          <w:rFonts w:cs="TH Sarabun New"/>
          <w:szCs w:val="24"/>
        </w:rPr>
        <w:t xml:space="preserve"> address</w:t>
      </w:r>
      <w:r w:rsidRPr="00AB1677">
        <w:rPr>
          <w:rFonts w:cs="TH Sarabun New"/>
          <w:szCs w:val="24"/>
        </w:rPr>
        <w:t xml:space="preserve">: </w:t>
      </w:r>
      <w:hyperlink r:id="rId9" w:history="1">
        <w:r w:rsidRPr="00AB1677">
          <w:rPr>
            <w:rStyle w:val="Hyperlink"/>
            <w:rFonts w:ascii="Times New Roman" w:hAnsi="Times New Roman" w:cs="TH Sarabun New"/>
            <w:sz w:val="24"/>
            <w:szCs w:val="24"/>
          </w:rPr>
          <w:t>samrerng2791@gmail.com</w:t>
        </w:r>
      </w:hyperlink>
    </w:p>
    <w:p w14:paraId="281D0207" w14:textId="77777777" w:rsidR="00755A0E" w:rsidRPr="00092257" w:rsidRDefault="00F80267" w:rsidP="00F0790E">
      <w:pPr>
        <w:spacing w:line="360" w:lineRule="auto"/>
        <w:rPr>
          <w:rFonts w:cs="TH Sarabun New"/>
          <w:sz w:val="22"/>
          <w:szCs w:val="22"/>
        </w:rPr>
      </w:pPr>
      <w:r w:rsidRPr="00092257">
        <w:rPr>
          <w:rFonts w:cs="TH Sarabun New"/>
          <w:noProof/>
          <w:sz w:val="22"/>
          <w:szCs w:val="22"/>
          <w:lang w:bidi="ar-SA"/>
        </w:rPr>
        <mc:AlternateContent>
          <mc:Choice Requires="wps">
            <w:drawing>
              <wp:anchor distT="0" distB="0" distL="114300" distR="114300" simplePos="0" relativeHeight="251631616" behindDoc="0" locked="0" layoutInCell="1" allowOverlap="1" wp14:anchorId="40F3C670" wp14:editId="0A180E8F">
                <wp:simplePos x="0" y="0"/>
                <wp:positionH relativeFrom="column">
                  <wp:posOffset>0</wp:posOffset>
                </wp:positionH>
                <wp:positionV relativeFrom="paragraph">
                  <wp:posOffset>73025</wp:posOffset>
                </wp:positionV>
                <wp:extent cx="5372100" cy="0"/>
                <wp:effectExtent l="5715" t="10795" r="1333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8F1571" id="Line 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4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"/>
            </w:pict>
          </mc:Fallback>
        </mc:AlternateContent>
      </w:r>
    </w:p>
    <w:p w14:paraId="09706BB5" w14:textId="54F96068" w:rsidR="00286856" w:rsidRPr="0046401D" w:rsidRDefault="00F638B0" w:rsidP="00286856">
      <w:pPr>
        <w:spacing w:line="360" w:lineRule="auto"/>
        <w:jc w:val="center"/>
        <w:outlineLvl w:val="0"/>
        <w:rPr>
          <w:rFonts w:cs="TH Sarabun New"/>
          <w:b/>
          <w:bCs/>
          <w:szCs w:val="24"/>
        </w:rPr>
      </w:pPr>
      <w:r w:rsidRPr="0046401D">
        <w:rPr>
          <w:rFonts w:cs="TH Sarabun New"/>
          <w:b/>
          <w:bCs/>
          <w:szCs w:val="24"/>
        </w:rPr>
        <w:t>Abstract</w:t>
      </w:r>
    </w:p>
    <w:p w14:paraId="3B7085AA" w14:textId="692141CE" w:rsidR="004C6C37" w:rsidRPr="0046401D" w:rsidRDefault="00AF72F1" w:rsidP="004C6C37">
      <w:pPr>
        <w:autoSpaceDE w:val="0"/>
        <w:autoSpaceDN w:val="0"/>
        <w:adjustRightInd w:val="0"/>
        <w:jc w:val="both"/>
        <w:rPr>
          <w:rFonts w:cs="TH Sarabun New"/>
          <w:szCs w:val="24"/>
        </w:rPr>
      </w:pPr>
      <w:r w:rsidRPr="0046401D">
        <w:rPr>
          <w:rFonts w:cs="TH Sarabun New"/>
          <w:szCs w:val="24"/>
        </w:rPr>
        <w:tab/>
      </w:r>
      <w:r w:rsidR="004C6C37" w:rsidRPr="0046401D">
        <w:rPr>
          <w:rFonts w:cs="TH Sarabun New"/>
          <w:szCs w:val="24"/>
        </w:rPr>
        <w:t>This research aims to study the characteristics, factors and presentation of guidelines for strategic adaptive leadership development of administrators of Eastern vocational education institutions towards excellence following Thailand</w:t>
      </w:r>
      <w:r w:rsidR="00262364" w:rsidRPr="0046401D">
        <w:rPr>
          <w:rFonts w:cs="TH Sarabun New"/>
          <w:szCs w:val="24"/>
        </w:rPr>
        <w:t>’</w:t>
      </w:r>
      <w:r w:rsidR="004C6C37" w:rsidRPr="0046401D">
        <w:rPr>
          <w:rFonts w:cs="TH Sarabun New"/>
          <w:szCs w:val="24"/>
        </w:rPr>
        <w:t>s vocational education management policy 4.0. The study was done through documentary analysis, empirical data from 15 successful administrators</w:t>
      </w:r>
      <w:r w:rsidR="003D168C" w:rsidRPr="0046401D">
        <w:rPr>
          <w:rFonts w:cs="TH Sarabun New"/>
          <w:szCs w:val="24"/>
        </w:rPr>
        <w:t>’</w:t>
      </w:r>
      <w:r w:rsidR="004C6C37" w:rsidRPr="0046401D">
        <w:rPr>
          <w:rFonts w:cs="TH Sarabun New"/>
          <w:szCs w:val="24"/>
        </w:rPr>
        <w:t xml:space="preserve"> in-depth interviews, and questionnaires concerning 3 aspects of strategic adaptive leadership; personal characteristics, developing work towards excellence, and personnel development and adaptation to the next normal. The data was then collected with a sample of executives and personnel of vocational education institutions, 622 persons in Eastern Thailand. This research uses a mixed methodology. Data were analyzed by exploratory factor analysis, tested by data triangulation methodology technique, and confirmation of guidelines drafted by the connoisseurship approach. The research results indicated that the strategic adaptive leadership of administrators of </w:t>
      </w:r>
      <w:r w:rsidR="003D168C" w:rsidRPr="0046401D">
        <w:rPr>
          <w:rFonts w:cs="TH Sarabun New"/>
          <w:szCs w:val="24"/>
        </w:rPr>
        <w:t>E</w:t>
      </w:r>
      <w:r w:rsidR="004C6C37" w:rsidRPr="0046401D">
        <w:rPr>
          <w:rFonts w:cs="TH Sarabun New"/>
          <w:szCs w:val="24"/>
        </w:rPr>
        <w:t>astern vocational education institutions towards excellence were 9 elements, including (1) charisma leadership and inspirational motivation; (2) individualized consideration and working as a team; (3) creating an innovative educational organization; (4) adaptive strategy and challenges; (5) building a positive corporate culture; (6) creating a creative corporate atmosphere and shared values; (7) innovative leadership maturity; (8) mindset modification and intellectual stimulation</w:t>
      </w:r>
      <w:r w:rsidR="00467D73" w:rsidRPr="0046401D">
        <w:rPr>
          <w:rFonts w:cs="TH Sarabun New"/>
          <w:szCs w:val="24"/>
        </w:rPr>
        <w:t>;</w:t>
      </w:r>
      <w:r w:rsidR="004C6C37" w:rsidRPr="0046401D">
        <w:rPr>
          <w:rFonts w:cs="TH Sarabun New"/>
          <w:szCs w:val="24"/>
        </w:rPr>
        <w:t xml:space="preserve"> and (9) digital skills development toward excellence. The findings can be used to guide the development of executive competencies to have adaptive leadership under the next </w:t>
      </w:r>
      <w:r w:rsidR="004C6C37" w:rsidRPr="0046401D">
        <w:rPr>
          <w:rFonts w:cs="TH Sarabun New"/>
          <w:szCs w:val="24"/>
        </w:rPr>
        <w:lastRenderedPageBreak/>
        <w:t>trajectory of the vocational qualification benchmarks to achieve excellence following vocational management policies 4.0 of Thailand.</w:t>
      </w:r>
    </w:p>
    <w:p w14:paraId="66C4923D" w14:textId="77777777" w:rsidR="004C6C37" w:rsidRPr="0046401D" w:rsidRDefault="004C6C37" w:rsidP="004C6C37">
      <w:pPr>
        <w:autoSpaceDE w:val="0"/>
        <w:autoSpaceDN w:val="0"/>
        <w:adjustRightInd w:val="0"/>
        <w:jc w:val="both"/>
        <w:rPr>
          <w:rFonts w:cs="TH Sarabun New"/>
          <w:szCs w:val="24"/>
        </w:rPr>
      </w:pPr>
    </w:p>
    <w:p w14:paraId="39CC2CA6" w14:textId="7D61619D" w:rsidR="005D2A71" w:rsidRPr="0046401D" w:rsidRDefault="004C6C37" w:rsidP="004C6C37">
      <w:pPr>
        <w:autoSpaceDE w:val="0"/>
        <w:autoSpaceDN w:val="0"/>
        <w:adjustRightInd w:val="0"/>
        <w:jc w:val="both"/>
        <w:rPr>
          <w:rFonts w:cs="TH Sarabun New"/>
          <w:szCs w:val="24"/>
        </w:rPr>
      </w:pPr>
      <w:r w:rsidRPr="0046401D">
        <w:rPr>
          <w:rFonts w:cs="TH Sarabun New"/>
          <w:b/>
          <w:bCs/>
          <w:szCs w:val="24"/>
        </w:rPr>
        <w:t>Keywords:</w:t>
      </w:r>
      <w:r w:rsidRPr="0046401D">
        <w:rPr>
          <w:rFonts w:cs="TH Sarabun New"/>
          <w:szCs w:val="24"/>
        </w:rPr>
        <w:t xml:space="preserve">  Strategic Adaptive Leadership, Administrator, Vocational Education Institution, Vocational Education 4.0</w:t>
      </w:r>
    </w:p>
    <w:p w14:paraId="38EC2339" w14:textId="77777777" w:rsidR="004C6C37" w:rsidRPr="0046401D" w:rsidRDefault="004C6C37" w:rsidP="004C6C37">
      <w:pPr>
        <w:autoSpaceDE w:val="0"/>
        <w:autoSpaceDN w:val="0"/>
        <w:adjustRightInd w:val="0"/>
        <w:jc w:val="both"/>
        <w:rPr>
          <w:rFonts w:cs="TH Sarabun New"/>
          <w:szCs w:val="24"/>
        </w:rPr>
      </w:pPr>
    </w:p>
    <w:p w14:paraId="22B2B927" w14:textId="6161BEB1" w:rsidR="005A31E3" w:rsidRPr="0046401D" w:rsidRDefault="005A31E3" w:rsidP="00F71FAA">
      <w:pPr>
        <w:contextualSpacing/>
        <w:outlineLvl w:val="0"/>
        <w:rPr>
          <w:rFonts w:cs="TH Sarabun New"/>
          <w:b/>
          <w:bCs/>
          <w:szCs w:val="24"/>
        </w:rPr>
      </w:pPr>
      <w:r w:rsidRPr="0046401D">
        <w:rPr>
          <w:rFonts w:cs="TH Sarabun New"/>
          <w:b/>
          <w:bCs/>
          <w:szCs w:val="24"/>
        </w:rPr>
        <w:t xml:space="preserve">1. </w:t>
      </w:r>
      <w:r w:rsidR="00997146" w:rsidRPr="0046401D">
        <w:rPr>
          <w:rFonts w:cs="TH Sarabun New"/>
          <w:b/>
          <w:bCs/>
          <w:szCs w:val="24"/>
        </w:rPr>
        <w:t>Introduction</w:t>
      </w:r>
    </w:p>
    <w:p w14:paraId="5CE82442" w14:textId="379DCF74" w:rsidR="004E6159" w:rsidRPr="0046401D" w:rsidRDefault="00FB55EE" w:rsidP="00F71FAA">
      <w:pPr>
        <w:ind w:firstLine="720"/>
        <w:contextualSpacing/>
        <w:jc w:val="thaiDistribute"/>
        <w:rPr>
          <w:rFonts w:cs="TH Sarabun New"/>
          <w:szCs w:val="24"/>
        </w:rPr>
      </w:pPr>
      <w:r w:rsidRPr="0046401D">
        <w:rPr>
          <w:rFonts w:cs="TH Sarabun New"/>
          <w:szCs w:val="24"/>
        </w:rPr>
        <w:t>The Institute of Vocational Education</w:t>
      </w:r>
      <w:r w:rsidR="00B62A92" w:rsidRPr="0046401D">
        <w:rPr>
          <w:rFonts w:cs="TH Sarabun New"/>
          <w:szCs w:val="24"/>
        </w:rPr>
        <w:t>’</w:t>
      </w:r>
      <w:r w:rsidRPr="0046401D">
        <w:rPr>
          <w:rFonts w:cs="TH Sarabun New"/>
          <w:szCs w:val="24"/>
        </w:rPr>
        <w:t>s mission is to provide vocational training for students with the competencies needed in the 21 Century. It provides technical and technological standards to meet the needs of the country</w:t>
      </w:r>
      <w:r w:rsidR="00B62A92" w:rsidRPr="0046401D">
        <w:rPr>
          <w:rFonts w:cs="TH Sarabun New"/>
          <w:szCs w:val="24"/>
        </w:rPr>
        <w:t>’</w:t>
      </w:r>
      <w:r w:rsidRPr="0046401D">
        <w:rPr>
          <w:rFonts w:cs="TH Sarabun New"/>
          <w:szCs w:val="24"/>
        </w:rPr>
        <w:t xml:space="preserve">s development following the 20-year national strategy. Administrators and teachers are key drivers of the reforms. Academic development and quality </w:t>
      </w:r>
      <w:r w:rsidR="0090066C" w:rsidRPr="0046401D">
        <w:rPr>
          <w:rFonts w:cs="TH Sarabun New"/>
          <w:szCs w:val="24"/>
        </w:rPr>
        <w:t>b</w:t>
      </w:r>
      <w:r w:rsidRPr="0046401D">
        <w:rPr>
          <w:rFonts w:cs="TH Sarabun New"/>
          <w:szCs w:val="24"/>
        </w:rPr>
        <w:t xml:space="preserve">ehavior change </w:t>
      </w:r>
      <w:r w:rsidR="0090066C" w:rsidRPr="0046401D">
        <w:rPr>
          <w:rFonts w:cs="TH Sarabun New"/>
          <w:szCs w:val="24"/>
        </w:rPr>
        <w:t>p</w:t>
      </w:r>
      <w:r w:rsidRPr="0046401D">
        <w:rPr>
          <w:rFonts w:cs="TH Sarabun New"/>
          <w:szCs w:val="24"/>
        </w:rPr>
        <w:t xml:space="preserve">roviding opportunities for collaborative discussions with learners </w:t>
      </w:r>
      <w:r w:rsidR="0090066C" w:rsidRPr="0046401D">
        <w:rPr>
          <w:rFonts w:cs="TH Sarabun New"/>
          <w:szCs w:val="24"/>
        </w:rPr>
        <w:t>e</w:t>
      </w:r>
      <w:r w:rsidRPr="0046401D">
        <w:rPr>
          <w:rFonts w:cs="TH Sarabun New"/>
          <w:szCs w:val="24"/>
        </w:rPr>
        <w:t xml:space="preserve">ncouraging time spent on extracurricular activities Seek knowledge for self-improvement and teaching to its full potential. Building a </w:t>
      </w:r>
      <w:r w:rsidR="0090066C" w:rsidRPr="0046401D">
        <w:rPr>
          <w:rFonts w:cs="TH Sarabun New"/>
          <w:szCs w:val="24"/>
        </w:rPr>
        <w:t>l</w:t>
      </w:r>
      <w:r w:rsidRPr="0046401D">
        <w:rPr>
          <w:rFonts w:cs="TH Sarabun New"/>
          <w:szCs w:val="24"/>
        </w:rPr>
        <w:t xml:space="preserve">earning </w:t>
      </w:r>
      <w:r w:rsidR="0090066C" w:rsidRPr="0046401D">
        <w:rPr>
          <w:rFonts w:cs="TH Sarabun New"/>
          <w:szCs w:val="24"/>
        </w:rPr>
        <w:t>s</w:t>
      </w:r>
      <w:r w:rsidRPr="0046401D">
        <w:rPr>
          <w:rFonts w:cs="TH Sarabun New"/>
          <w:szCs w:val="24"/>
        </w:rPr>
        <w:t xml:space="preserve">ociety </w:t>
      </w:r>
      <w:r w:rsidR="0090066C" w:rsidRPr="0046401D">
        <w:rPr>
          <w:rFonts w:cs="TH Sarabun New"/>
          <w:szCs w:val="24"/>
        </w:rPr>
        <w:t>p</w:t>
      </w:r>
      <w:r w:rsidRPr="0046401D">
        <w:rPr>
          <w:rFonts w:cs="TH Sarabun New"/>
          <w:szCs w:val="24"/>
        </w:rPr>
        <w:t>rovide appropriate and effective learning materials—creating vocational innovation institutions following Thailand</w:t>
      </w:r>
      <w:r w:rsidR="0090066C" w:rsidRPr="0046401D">
        <w:rPr>
          <w:rFonts w:cs="TH Sarabun New"/>
          <w:szCs w:val="24"/>
        </w:rPr>
        <w:t>’</w:t>
      </w:r>
      <w:r w:rsidRPr="0046401D">
        <w:rPr>
          <w:rFonts w:cs="TH Sarabun New"/>
          <w:szCs w:val="24"/>
        </w:rPr>
        <w:t>s Vocational Education Management Policy 4.0. Furthermore, the institute's performance report should be continuously monitored at all stages (Office of the Vocational Education Commission, 2019). Therefore, academic administration and vocational practice are at the heart of development. Vocational education institutions are decentralized in curriculum development, teaching and learning process, student development activities, Measuring and evaluating, and creating media and learning resources. To ensure that learners' quality aligns with the standard qualification framework. Have a systematic and clear implementation plan. The Office of the Vocational Education Commission has established a focus on quality development as a guideline for driving the curriculum, and learning management, including measuring and evaluating the results to increase the quality of learners, is important. Vocational education institution administrators are considered to influence the institution's effectiveness and learners' success. A good executive or leader must have various knowledge, abilities and attributes. The leadership of a stimulating executive Promote, support and lead teachers to achieve their goals. Therefore, it can be said that educational institution administrators' leadership is related to learners' academic achievement. Therefore, executives leading the transition to the quality of education are considered modern leaders who must focus on real reform. Because leaders who do not have the knowledge or understanding of quality can lead the organization to failure and get lost (P</w:t>
      </w:r>
      <w:r w:rsidR="006237FA" w:rsidRPr="0046401D">
        <w:rPr>
          <w:rFonts w:cs="TH Sarabun New"/>
          <w:szCs w:val="24"/>
        </w:rPr>
        <w:t>hakamach</w:t>
      </w:r>
      <w:r w:rsidRPr="0046401D">
        <w:rPr>
          <w:rFonts w:cs="TH Sarabun New"/>
          <w:szCs w:val="24"/>
        </w:rPr>
        <w:t xml:space="preserve"> et al., 2022).</w:t>
      </w:r>
    </w:p>
    <w:p w14:paraId="746F183E" w14:textId="70D1A8B3" w:rsidR="00090BC4" w:rsidRPr="0046401D" w:rsidRDefault="008A6007" w:rsidP="001C32B2">
      <w:pPr>
        <w:ind w:firstLine="720"/>
        <w:jc w:val="thaiDistribute"/>
        <w:rPr>
          <w:rFonts w:cs="TH Sarabun New"/>
          <w:szCs w:val="24"/>
        </w:rPr>
      </w:pPr>
      <w:r w:rsidRPr="0046401D">
        <w:rPr>
          <w:rFonts w:cs="TH Sarabun New"/>
          <w:szCs w:val="24"/>
        </w:rPr>
        <w:t>The era of education disruption and the coronavirus pandemic (COVID-19). It has profoundly impacted educational organizations' operations, operations, and operations management. This has resulted in national and international competitions (</w:t>
      </w:r>
      <w:proofErr w:type="spellStart"/>
      <w:r w:rsidRPr="0046401D">
        <w:rPr>
          <w:rFonts w:cs="TH Sarabun New"/>
          <w:szCs w:val="24"/>
        </w:rPr>
        <w:t>Mukaram</w:t>
      </w:r>
      <w:proofErr w:type="spellEnd"/>
      <w:r w:rsidRPr="0046401D">
        <w:rPr>
          <w:rFonts w:cs="TH Sarabun New"/>
          <w:szCs w:val="24"/>
        </w:rPr>
        <w:t xml:space="preserve"> et al., 2021). The next normal requires a specific model or method of management to maintain the quality of education and minimize the impact on the teaching and learning of students. However, in real-world situations, vocational school administrators will have many obstacles in leading the institution to achieve its goals, resulting in the performance of learners, including graduates, remaining substandard or may not meet the skills of the 21 Century as they should.</w:t>
      </w:r>
      <w:r w:rsidR="00DC520F" w:rsidRPr="0046401D">
        <w:rPr>
          <w:rFonts w:cs="TH Sarabun New"/>
          <w:szCs w:val="24"/>
        </w:rPr>
        <w:t xml:space="preserve"> Therefore, senior leaders need to change the direction of thinking and management in a new way that keeps pace with changes. Especially in the era of digital education, where a complete strategic plan covering the organization's entire business is required (</w:t>
      </w:r>
      <w:proofErr w:type="spellStart"/>
      <w:r w:rsidR="00DC520F" w:rsidRPr="0046401D">
        <w:rPr>
          <w:rFonts w:cs="TH Sarabun New"/>
          <w:szCs w:val="24"/>
        </w:rPr>
        <w:t>Sa</w:t>
      </w:r>
      <w:r w:rsidR="006237FA" w:rsidRPr="0046401D">
        <w:rPr>
          <w:rFonts w:cs="TH Sarabun New"/>
          <w:szCs w:val="24"/>
        </w:rPr>
        <w:t>e</w:t>
      </w:r>
      <w:r w:rsidR="00DC520F" w:rsidRPr="0046401D">
        <w:rPr>
          <w:rFonts w:cs="TH Sarabun New"/>
          <w:szCs w:val="24"/>
        </w:rPr>
        <w:t>ngkaew</w:t>
      </w:r>
      <w:proofErr w:type="spellEnd"/>
      <w:r w:rsidR="00DC520F" w:rsidRPr="0046401D">
        <w:rPr>
          <w:rFonts w:cs="TH Sarabun New"/>
          <w:szCs w:val="24"/>
        </w:rPr>
        <w:t xml:space="preserve"> et al., 2021), strategic methods such as organizational </w:t>
      </w:r>
      <w:r w:rsidR="00DC520F" w:rsidRPr="0046401D">
        <w:rPr>
          <w:rFonts w:cs="TH Sarabun New"/>
          <w:szCs w:val="24"/>
        </w:rPr>
        <w:lastRenderedPageBreak/>
        <w:t>restructuring are implemented. Creating a corporate culture, applying ICT systems for education, Human resource management, educational innovation, online education management, and strategic control and evaluation are integrated into a strategic management model for vocational institutions.</w:t>
      </w:r>
      <w:r w:rsidR="001C32B2" w:rsidRPr="0046401D">
        <w:rPr>
          <w:rFonts w:cs="TH Sarabun New"/>
          <w:szCs w:val="24"/>
        </w:rPr>
        <w:t xml:space="preserve"> Senior leaders are directly responsible for the strategic management of vocational institutions at all stages, with activities that are five basic elements: </w:t>
      </w:r>
      <w:r w:rsidR="000A0242" w:rsidRPr="0046401D">
        <w:rPr>
          <w:rFonts w:cs="TH Sarabun New"/>
          <w:szCs w:val="24"/>
        </w:rPr>
        <w:t xml:space="preserve">   </w:t>
      </w:r>
      <w:r w:rsidR="001C32B2" w:rsidRPr="0046401D">
        <w:rPr>
          <w:rFonts w:cs="TH Sarabun New"/>
          <w:szCs w:val="24"/>
        </w:rPr>
        <w:t>1) strategic formulation, 2) strategic analysis, 3) strategic planning, 4) implementation of strategies, and 5) strategic control and evaluation (</w:t>
      </w:r>
      <w:r w:rsidR="006237FA" w:rsidRPr="0046401D">
        <w:rPr>
          <w:rFonts w:cs="TH Sarabun New"/>
          <w:szCs w:val="24"/>
        </w:rPr>
        <w:t>Phakamach</w:t>
      </w:r>
      <w:r w:rsidR="001C32B2" w:rsidRPr="0046401D">
        <w:rPr>
          <w:rFonts w:cs="TH Sarabun New"/>
          <w:szCs w:val="24"/>
        </w:rPr>
        <w:t xml:space="preserve"> et al., 2022).</w:t>
      </w:r>
    </w:p>
    <w:p w14:paraId="029B82D6" w14:textId="68386BD9" w:rsidR="006612EA" w:rsidRPr="0046401D" w:rsidRDefault="001C32B2" w:rsidP="006612EA">
      <w:pPr>
        <w:ind w:firstLine="720"/>
        <w:jc w:val="thaiDistribute"/>
        <w:rPr>
          <w:rFonts w:cs="TH Sarabun New"/>
          <w:szCs w:val="24"/>
        </w:rPr>
      </w:pPr>
      <w:r w:rsidRPr="0046401D">
        <w:rPr>
          <w:rFonts w:cs="TH Sarabun New"/>
          <w:szCs w:val="24"/>
        </w:rPr>
        <w:t xml:space="preserve">When the socioeconomic environment changes, organizations must adapt to survive. </w:t>
      </w:r>
      <w:r w:rsidR="006237FA" w:rsidRPr="0046401D">
        <w:rPr>
          <w:rFonts w:cs="TH Sarabun New"/>
          <w:szCs w:val="24"/>
        </w:rPr>
        <w:t>Phakamach</w:t>
      </w:r>
      <w:r w:rsidRPr="0046401D">
        <w:rPr>
          <w:rFonts w:cs="TH Sarabun New"/>
          <w:szCs w:val="24"/>
        </w:rPr>
        <w:t xml:space="preserve"> et al. (2021</w:t>
      </w:r>
      <w:r w:rsidR="0054010E" w:rsidRPr="0046401D">
        <w:rPr>
          <w:rFonts w:cs="TH Sarabun New"/>
          <w:szCs w:val="24"/>
        </w:rPr>
        <w:t>a</w:t>
      </w:r>
      <w:r w:rsidRPr="0046401D">
        <w:rPr>
          <w:rFonts w:cs="TH Sarabun New"/>
          <w:szCs w:val="24"/>
        </w:rPr>
        <w:t>) argue that modern education executives need to have the potential to use leadership appropriately to build relationships that influence change to achieve the common goals of everyone in the organization. They can use the art and process of influencing individuals or groups of people and can build trust in those involved. It can build trust and support everyone to achieve that goal. Have confidence in work performance throughout the environment and encourage cooperation to create benefits in performing duties.</w:t>
      </w:r>
      <w:r w:rsidR="005A0A02" w:rsidRPr="0046401D">
        <w:rPr>
          <w:rFonts w:cs="TH Sarabun New"/>
          <w:szCs w:val="24"/>
        </w:rPr>
        <w:t xml:space="preserve"> However, the COVID-19 crisis has been a major factor in the major change in education, especially vocational education, and the next phase (Yıldırım et al., 2021). The crisis has caused vocational education institutions, both learners and instructors, to adapt to online learning and practice. Many subjects are starting to see the possibility of online instruction, which has always struggled to adapt. This could be an opportunity to reshape or further their education in the future.</w:t>
      </w:r>
      <w:r w:rsidR="00A64523" w:rsidRPr="0046401D">
        <w:rPr>
          <w:rFonts w:cs="TH Sarabun New"/>
          <w:szCs w:val="24"/>
        </w:rPr>
        <w:t xml:space="preserve"> However, all vocational education institutions are units that recognize the importance of strategic planning in educational management. Each institution has established a policy to create an educational strategic plan starting from clearly defining the institute's vision, mission and objectives. However, in the strategic planning of the vocational education institute, the past has also encountered problems and obstacles, such as the rapidly changing internal and external environment, such as economic, political, and digital technologies, which are considered important problems. These changes will hinder the strategic planning of vocational education institutions and may also affect future education reshaping and development. Therefore, vocational education institution administrators need to review the concept and direction of educational development to plan the institute</w:t>
      </w:r>
      <w:r w:rsidR="009B1BBE" w:rsidRPr="0046401D">
        <w:rPr>
          <w:rFonts w:cs="TH Sarabun New"/>
          <w:szCs w:val="24"/>
        </w:rPr>
        <w:t>’</w:t>
      </w:r>
      <w:r w:rsidR="00A64523" w:rsidRPr="0046401D">
        <w:rPr>
          <w:rFonts w:cs="TH Sarabun New"/>
          <w:szCs w:val="24"/>
        </w:rPr>
        <w:t xml:space="preserve">s strategy following the context of such changes. This will affect the success of vocational education institutions and the quality of future learners </w:t>
      </w:r>
      <w:r w:rsidR="00F02724" w:rsidRPr="0046401D">
        <w:rPr>
          <w:rFonts w:cs="TH Sarabun New"/>
          <w:szCs w:val="24"/>
        </w:rPr>
        <w:t>(</w:t>
      </w:r>
      <w:r w:rsidR="006237FA" w:rsidRPr="0046401D">
        <w:rPr>
          <w:rFonts w:cs="TH Sarabun New"/>
          <w:szCs w:val="24"/>
        </w:rPr>
        <w:t>Phakamach</w:t>
      </w:r>
      <w:r w:rsidR="00A64523" w:rsidRPr="0046401D">
        <w:rPr>
          <w:rFonts w:cs="TH Sarabun New"/>
          <w:szCs w:val="24"/>
        </w:rPr>
        <w:t xml:space="preserve"> et al., 2022).</w:t>
      </w:r>
    </w:p>
    <w:p w14:paraId="4981DAC5" w14:textId="5EBEB92F" w:rsidR="001C32B2" w:rsidRPr="0046401D" w:rsidRDefault="006612EA" w:rsidP="00E576E3">
      <w:pPr>
        <w:ind w:firstLine="720"/>
        <w:jc w:val="thaiDistribute"/>
        <w:rPr>
          <w:rFonts w:cs="TH Sarabun New"/>
          <w:szCs w:val="24"/>
        </w:rPr>
      </w:pPr>
      <w:r w:rsidRPr="0046401D">
        <w:rPr>
          <w:rFonts w:cs="TH Sarabun New"/>
          <w:szCs w:val="24"/>
        </w:rPr>
        <w:t xml:space="preserve">Strategic </w:t>
      </w:r>
      <w:r w:rsidR="003E301A" w:rsidRPr="0046401D">
        <w:rPr>
          <w:rFonts w:cs="TH Sarabun New"/>
          <w:szCs w:val="24"/>
        </w:rPr>
        <w:t>a</w:t>
      </w:r>
      <w:r w:rsidRPr="0046401D">
        <w:rPr>
          <w:rFonts w:cs="TH Sarabun New"/>
          <w:szCs w:val="24"/>
        </w:rPr>
        <w:t xml:space="preserve">daptive </w:t>
      </w:r>
      <w:r w:rsidR="003E301A" w:rsidRPr="0046401D">
        <w:rPr>
          <w:rFonts w:cs="TH Sarabun New"/>
          <w:szCs w:val="24"/>
        </w:rPr>
        <w:t>l</w:t>
      </w:r>
      <w:r w:rsidRPr="0046401D">
        <w:rPr>
          <w:rFonts w:cs="TH Sarabun New"/>
          <w:szCs w:val="24"/>
        </w:rPr>
        <w:t xml:space="preserve">eadership of Vocational Education </w:t>
      </w:r>
      <w:r w:rsidR="003E301A" w:rsidRPr="0046401D">
        <w:rPr>
          <w:rFonts w:cs="TH Sarabun New"/>
          <w:szCs w:val="24"/>
        </w:rPr>
        <w:t>i</w:t>
      </w:r>
      <w:r w:rsidRPr="0046401D">
        <w:rPr>
          <w:rFonts w:cs="TH Sarabun New"/>
          <w:szCs w:val="24"/>
        </w:rPr>
        <w:t>nstitute executives to strive for excellence in accordance with Thailand</w:t>
      </w:r>
      <w:r w:rsidR="00371324" w:rsidRPr="0046401D">
        <w:rPr>
          <w:rFonts w:cs="TH Sarabun New"/>
          <w:szCs w:val="24"/>
        </w:rPr>
        <w:t>’</w:t>
      </w:r>
      <w:r w:rsidRPr="0046401D">
        <w:rPr>
          <w:rFonts w:cs="TH Sarabun New"/>
          <w:szCs w:val="24"/>
        </w:rPr>
        <w:t>s Vocational Education Management Policy 4.0 is an important feature that can support executives to have the potential to manage the Institute effectively and efficiently in the next trajectory. Therefore, the research team was interested in studying the characteristics, elements, and guidelines for strategic adaptive leadership development of Eastern Vocational Education Institutions</w:t>
      </w:r>
      <w:r w:rsidR="00392D4B" w:rsidRPr="0046401D">
        <w:rPr>
          <w:rFonts w:cs="TH Sarabun New"/>
          <w:szCs w:val="24"/>
        </w:rPr>
        <w:t>’</w:t>
      </w:r>
      <w:r w:rsidRPr="0046401D">
        <w:rPr>
          <w:rFonts w:cs="TH Sarabun New"/>
          <w:szCs w:val="24"/>
        </w:rPr>
        <w:t xml:space="preserve"> administrators towards excellence per Thailand</w:t>
      </w:r>
      <w:r w:rsidR="00B256C2" w:rsidRPr="0046401D">
        <w:rPr>
          <w:rFonts w:cs="TH Sarabun New"/>
          <w:szCs w:val="24"/>
        </w:rPr>
        <w:t>’</w:t>
      </w:r>
      <w:r w:rsidRPr="0046401D">
        <w:rPr>
          <w:rFonts w:cs="TH Sarabun New"/>
          <w:szCs w:val="24"/>
        </w:rPr>
        <w:t xml:space="preserve">s Vocational Education Management Policy 4.0. The findings can be used as a guideline for developing vocational education institutions in Thailand to provide executives at all levels with strategic adaptive leadership. They may result in the achievement of vocational education management under the next trajectory scenario and quality learners with desirable characteristics. Vocational education institute executives in Thailand are likened to senior executives in business organizations who can make decisions and adapt in planning, budget allocation, human resource development, new strategy development, and collaboration. This requires </w:t>
      </w:r>
      <w:r w:rsidRPr="0046401D">
        <w:rPr>
          <w:rFonts w:cs="TH Sarabun New"/>
          <w:szCs w:val="24"/>
        </w:rPr>
        <w:lastRenderedPageBreak/>
        <w:t>knowledge and management skills in order for the management of the institution to be consistent with the realities of society. The Office of the Vocational Education Commission has always focused on developing executives' potential following Thailand</w:t>
      </w:r>
      <w:r w:rsidR="00B256C2" w:rsidRPr="0046401D">
        <w:rPr>
          <w:rFonts w:cs="TH Sarabun New"/>
          <w:szCs w:val="24"/>
        </w:rPr>
        <w:t>’</w:t>
      </w:r>
      <w:r w:rsidRPr="0046401D">
        <w:rPr>
          <w:rFonts w:cs="TH Sarabun New"/>
          <w:szCs w:val="24"/>
        </w:rPr>
        <w:t>s Vocational Education Management Policy 4.0 by promoting the development of skills necessary for careers and surviving in a rapidly changing society. This is to enable vocational education institute executives and related parties to apply the research results to guide the management of institutions in the digital age to ensure quality and efficiency following the Vocational Education Standards B.E. 2562 (2019) in line with human resource development under the 20-year National Strategy 2018-2037 and the National Education Plan 2017-2036 for the further development of Thailand.</w:t>
      </w:r>
    </w:p>
    <w:p w14:paraId="1A298025" w14:textId="77777777" w:rsidR="00090BC4" w:rsidRPr="0046401D" w:rsidRDefault="00090BC4" w:rsidP="00E576E3">
      <w:pPr>
        <w:jc w:val="thaiDistribute"/>
        <w:rPr>
          <w:rFonts w:cs="TH Sarabun New"/>
          <w:szCs w:val="24"/>
        </w:rPr>
      </w:pPr>
    </w:p>
    <w:p w14:paraId="0C03F1B5" w14:textId="50C3E2AC" w:rsidR="005832FF" w:rsidRPr="0046401D" w:rsidRDefault="004E6159" w:rsidP="00F71FAA">
      <w:pPr>
        <w:jc w:val="thaiDistribute"/>
        <w:rPr>
          <w:rFonts w:cs="TH Sarabun New"/>
          <w:b/>
          <w:bCs/>
          <w:szCs w:val="24"/>
        </w:rPr>
      </w:pPr>
      <w:r w:rsidRPr="0046401D">
        <w:rPr>
          <w:rFonts w:cs="TH Sarabun New"/>
          <w:szCs w:val="24"/>
        </w:rPr>
        <w:t xml:space="preserve"> </w:t>
      </w:r>
      <w:r w:rsidR="005832FF" w:rsidRPr="0046401D">
        <w:rPr>
          <w:rFonts w:cs="TH Sarabun New"/>
          <w:b/>
          <w:bCs/>
          <w:szCs w:val="24"/>
        </w:rPr>
        <w:t xml:space="preserve">2. Research Objectives  </w:t>
      </w:r>
    </w:p>
    <w:p w14:paraId="61299192" w14:textId="77777777" w:rsidR="002C509A" w:rsidRPr="0046401D" w:rsidRDefault="002C509A" w:rsidP="00F71FAA">
      <w:pPr>
        <w:ind w:firstLine="567"/>
        <w:jc w:val="thaiDistribute"/>
        <w:rPr>
          <w:rFonts w:cs="TH Sarabun New"/>
          <w:szCs w:val="24"/>
        </w:rPr>
      </w:pPr>
      <w:r w:rsidRPr="0046401D">
        <w:rPr>
          <w:rFonts w:cs="TH Sarabun New"/>
          <w:szCs w:val="24"/>
        </w:rPr>
        <w:t>1. To study the characteristics of strategic adaptive leadership of administrators of Eastern vocational education institutions towards excellence in accordance with Thailand’s Vocational Education Management Policy 4.0.</w:t>
      </w:r>
    </w:p>
    <w:p w14:paraId="12C28A46" w14:textId="77777777" w:rsidR="002C509A" w:rsidRPr="0046401D" w:rsidRDefault="002C509A" w:rsidP="002C509A">
      <w:pPr>
        <w:ind w:firstLine="567"/>
        <w:jc w:val="thaiDistribute"/>
        <w:rPr>
          <w:rFonts w:cs="TH Sarabun New"/>
          <w:szCs w:val="24"/>
        </w:rPr>
      </w:pPr>
      <w:r w:rsidRPr="0046401D">
        <w:rPr>
          <w:rFonts w:cs="TH Sarabun New"/>
          <w:szCs w:val="24"/>
        </w:rPr>
        <w:t>2. To analyze the elements of strategic adaptive leadership of administrators of Eastern vocational education institutions towards excellence in accordance with Thailand’s Vocational Education Management Policy 4.0.</w:t>
      </w:r>
    </w:p>
    <w:p w14:paraId="4C3F590D" w14:textId="77777777" w:rsidR="002C509A" w:rsidRPr="0046401D" w:rsidRDefault="002C509A" w:rsidP="00F71FAA">
      <w:pPr>
        <w:ind w:firstLine="567"/>
        <w:jc w:val="thaiDistribute"/>
        <w:rPr>
          <w:rFonts w:cs="TH Sarabun New"/>
          <w:szCs w:val="24"/>
        </w:rPr>
      </w:pPr>
      <w:r w:rsidRPr="0046401D">
        <w:rPr>
          <w:rFonts w:cs="TH Sarabun New"/>
          <w:szCs w:val="24"/>
        </w:rPr>
        <w:t>3. To propose guidelines for the development of strategic adaptive leadership of administrators of Eastern vocational education institutions towards excellence in accordance with Thailand’s Vocational Education Management Policy 4.0.</w:t>
      </w:r>
    </w:p>
    <w:p w14:paraId="0B98A22E" w14:textId="77777777" w:rsidR="00591BCC" w:rsidRPr="0046401D" w:rsidRDefault="00591BCC" w:rsidP="00F71FAA">
      <w:pPr>
        <w:jc w:val="thaiDistribute"/>
        <w:rPr>
          <w:rFonts w:cs="TH Sarabun New"/>
          <w:szCs w:val="24"/>
        </w:rPr>
      </w:pPr>
    </w:p>
    <w:p w14:paraId="36AF3904" w14:textId="77777777" w:rsidR="00092257" w:rsidRPr="0046401D" w:rsidRDefault="00092257" w:rsidP="00F71FAA">
      <w:pPr>
        <w:outlineLvl w:val="0"/>
        <w:rPr>
          <w:rFonts w:cs="TH Sarabun New"/>
          <w:b/>
          <w:bCs/>
          <w:szCs w:val="24"/>
        </w:rPr>
      </w:pPr>
    </w:p>
    <w:p w14:paraId="79926D2A" w14:textId="7F5D3B0C" w:rsidR="005A31E3" w:rsidRPr="0046401D" w:rsidRDefault="00F84E2C" w:rsidP="00F71FAA">
      <w:pPr>
        <w:outlineLvl w:val="0"/>
        <w:rPr>
          <w:rFonts w:cs="TH Sarabun New"/>
          <w:b/>
          <w:bCs/>
          <w:szCs w:val="24"/>
        </w:rPr>
      </w:pPr>
      <w:r w:rsidRPr="0046401D">
        <w:rPr>
          <w:rFonts w:cs="TH Sarabun New"/>
          <w:b/>
          <w:bCs/>
          <w:szCs w:val="24"/>
        </w:rPr>
        <w:t>3</w:t>
      </w:r>
      <w:r w:rsidR="00711FC1" w:rsidRPr="0046401D">
        <w:rPr>
          <w:rFonts w:cs="TH Sarabun New"/>
          <w:b/>
          <w:bCs/>
          <w:szCs w:val="24"/>
        </w:rPr>
        <w:t>.</w:t>
      </w:r>
      <w:r w:rsidR="005A31E3" w:rsidRPr="0046401D">
        <w:rPr>
          <w:rFonts w:cs="TH Sarabun New"/>
          <w:b/>
          <w:bCs/>
          <w:szCs w:val="24"/>
          <w:cs/>
        </w:rPr>
        <w:t xml:space="preserve"> </w:t>
      </w:r>
      <w:r w:rsidRPr="0046401D">
        <w:rPr>
          <w:rFonts w:cs="TH Sarabun New"/>
          <w:b/>
          <w:bCs/>
          <w:szCs w:val="24"/>
        </w:rPr>
        <w:t>Research Conceptual Framework</w:t>
      </w:r>
    </w:p>
    <w:p w14:paraId="4455C07E" w14:textId="070412CA" w:rsidR="00177B90" w:rsidRDefault="001E0D9A" w:rsidP="00F71FAA">
      <w:pPr>
        <w:ind w:firstLine="567"/>
        <w:jc w:val="thaiDistribute"/>
        <w:rPr>
          <w:rFonts w:cs="TH Sarabun New"/>
          <w:szCs w:val="24"/>
        </w:rPr>
      </w:pPr>
      <w:r w:rsidRPr="0046401D">
        <w:rPr>
          <w:rFonts w:cs="TH Sarabun New"/>
          <w:szCs w:val="24"/>
        </w:rPr>
        <w:t xml:space="preserve">Based on reviews of literature, documents, and related research, the research team designed a research methodology by defining a conceptual framework to find </w:t>
      </w:r>
      <w:r w:rsidR="00243F82" w:rsidRPr="0046401D">
        <w:rPr>
          <w:rFonts w:cs="TH Sarabun New"/>
          <w:szCs w:val="24"/>
        </w:rPr>
        <w:t>the guidelines for strategic adaptive leadership development of administrators of Eastern vocational education institutions towards excellence in accordance with Thailand’s Vocational Education Management Policy 4.0, s</w:t>
      </w:r>
      <w:r w:rsidRPr="0046401D">
        <w:rPr>
          <w:rFonts w:cs="TH Sarabun New"/>
          <w:szCs w:val="24"/>
        </w:rPr>
        <w:t>hown in Figure 1.</w:t>
      </w:r>
    </w:p>
    <w:p w14:paraId="76A46358" w14:textId="77777777" w:rsidR="00D94969" w:rsidRDefault="00D94969" w:rsidP="00F71FAA">
      <w:pPr>
        <w:ind w:firstLine="567"/>
        <w:jc w:val="thaiDistribute"/>
        <w:rPr>
          <w:rFonts w:cs="TH Sarabun New"/>
          <w:szCs w:val="24"/>
        </w:rPr>
      </w:pPr>
    </w:p>
    <w:p w14:paraId="0D69F65D" w14:textId="6F85649A" w:rsidR="00A94EBB" w:rsidRPr="00092257" w:rsidRDefault="00D94969" w:rsidP="00A94EBB">
      <w:pPr>
        <w:jc w:val="thaiDistribute"/>
        <w:rPr>
          <w:rFonts w:cs="Times New Roman"/>
          <w:b/>
          <w:color w:val="000000" w:themeColor="text1"/>
          <w:sz w:val="22"/>
          <w:szCs w:val="22"/>
          <w:lang w:val="en"/>
        </w:rPr>
      </w:pPr>
      <w:r>
        <w:object w:dxaOrig="13391" w:dyaOrig="8001" w14:anchorId="4B001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254pt" o:ole="">
            <v:imagedata r:id="rId10" o:title=""/>
          </v:shape>
          <o:OLEObject Type="Embed" ProgID="Visio.Drawing.15" ShapeID="_x0000_i1025" DrawAspect="Content" ObjectID="_1769199846" r:id="rId11"/>
        </w:object>
      </w:r>
    </w:p>
    <w:p w14:paraId="1732D7FA" w14:textId="00853FF2" w:rsidR="005432A0" w:rsidRPr="00092257" w:rsidRDefault="005432A0" w:rsidP="00A94EBB">
      <w:pPr>
        <w:jc w:val="center"/>
        <w:rPr>
          <w:rFonts w:cs="TH Sarabun New"/>
          <w:sz w:val="22"/>
          <w:szCs w:val="22"/>
        </w:rPr>
      </w:pPr>
      <w:r w:rsidRPr="00092257">
        <w:rPr>
          <w:noProof/>
        </w:rPr>
        <mc:AlternateContent>
          <mc:Choice Requires="wpg">
            <w:drawing>
              <wp:anchor distT="0" distB="0" distL="114300" distR="114300" simplePos="0" relativeHeight="251633664" behindDoc="0" locked="0" layoutInCell="1" allowOverlap="1" wp14:anchorId="4DB6D268" wp14:editId="57F336C0">
                <wp:simplePos x="0" y="0"/>
                <wp:positionH relativeFrom="column">
                  <wp:posOffset>7312660</wp:posOffset>
                </wp:positionH>
                <wp:positionV relativeFrom="paragraph">
                  <wp:posOffset>633730</wp:posOffset>
                </wp:positionV>
                <wp:extent cx="2458085" cy="2811780"/>
                <wp:effectExtent l="0" t="0" r="18415" b="26670"/>
                <wp:wrapNone/>
                <wp:docPr id="3" name="Group 3"/>
                <wp:cNvGraphicFramePr/>
                <a:graphic xmlns:a="http://schemas.openxmlformats.org/drawingml/2006/main">
                  <a:graphicData uri="http://schemas.microsoft.com/office/word/2010/wordprocessingGroup">
                    <wpg:wgp>
                      <wpg:cNvGrpSpPr/>
                      <wpg:grpSpPr>
                        <a:xfrm>
                          <a:off x="0" y="0"/>
                          <a:ext cx="2458085" cy="2811780"/>
                          <a:chOff x="0" y="0"/>
                          <a:chExt cx="2081840" cy="3242912"/>
                        </a:xfrm>
                      </wpg:grpSpPr>
                      <wps:wsp>
                        <wps:cNvPr id="4" name="สี่เหลี่ยมผืนผ้า 52"/>
                        <wps:cNvSpPr/>
                        <wps:spPr>
                          <a:xfrm>
                            <a:off x="0" y="417384"/>
                            <a:ext cx="2074536" cy="2825528"/>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E3DA6F1" w14:textId="77777777" w:rsidR="005432A0" w:rsidRPr="009E49B6" w:rsidRDefault="005432A0" w:rsidP="005432A0">
                              <w:pPr>
                                <w:pStyle w:val="HTMLPreformatted"/>
                                <w:shd w:val="clear" w:color="auto" w:fill="FFFFFF"/>
                                <w:spacing w:line="340" w:lineRule="exact"/>
                                <w:rPr>
                                  <w:rFonts w:ascii="TH SarabunPSK" w:hAnsi="TH SarabunPSK" w:cs="TH SarabunPSK"/>
                                  <w:color w:val="000000"/>
                                </w:rPr>
                              </w:pPr>
                              <w:r>
                                <w:rPr>
                                  <w:rFonts w:ascii="TH SarabunPSK" w:hAnsi="TH SarabunPSK" w:cs="TH SarabunPSK"/>
                                </w:rPr>
                                <w:t>1</w:t>
                              </w:r>
                              <w:r w:rsidRPr="009E49B6">
                                <w:rPr>
                                  <w:rFonts w:ascii="TH SarabunPSK" w:hAnsi="TH SarabunPSK" w:cs="TH SarabunPSK"/>
                                  <w:color w:val="000000"/>
                                  <w:cs/>
                                </w:rPr>
                                <w:t>) วิสัยทัศน์ร่วม ภาวะผู้นำ และความตั้งใจ</w:t>
                              </w:r>
                            </w:p>
                            <w:p w14:paraId="3E3A1D27" w14:textId="77777777" w:rsidR="005432A0" w:rsidRDefault="005432A0" w:rsidP="005432A0">
                              <w:pPr>
                                <w:pStyle w:val="HTMLPreformatted"/>
                                <w:shd w:val="clear" w:color="auto" w:fill="FFFFFF"/>
                                <w:spacing w:line="340" w:lineRule="exact"/>
                                <w:rPr>
                                  <w:rFonts w:ascii="TH SarabunPSK" w:hAnsi="TH SarabunPSK" w:cs="TH SarabunPSK"/>
                                </w:rPr>
                              </w:pPr>
                              <w:r w:rsidRPr="009E49B6">
                                <w:rPr>
                                  <w:rFonts w:ascii="TH SarabunPSK" w:hAnsi="TH SarabunPSK" w:cs="TH SarabunPSK"/>
                                  <w:color w:val="000000"/>
                                  <w:cs/>
                                </w:rPr>
                                <w:t xml:space="preserve">    สร้างสรรค์นวัตกรรม</w:t>
                              </w:r>
                              <w:r>
                                <w:rPr>
                                  <w:rFonts w:ascii="TH SarabunPSK" w:hAnsi="TH SarabunPSK" w:cs="TH SarabunPSK"/>
                                  <w:color w:val="000000"/>
                                </w:rPr>
                                <w:t xml:space="preserve"> </w:t>
                              </w:r>
                              <w:r>
                                <w:rPr>
                                  <w:rFonts w:ascii="TH SarabunPSK" w:hAnsi="TH SarabunPSK" w:cs="TH SarabunPSK"/>
                                  <w:cs/>
                                </w:rPr>
                                <w:t>(</w:t>
                              </w:r>
                              <w:r>
                                <w:rPr>
                                  <w:rFonts w:ascii="TH SarabunPSK" w:hAnsi="TH SarabunPSK" w:cs="TH SarabunPSK"/>
                                </w:rPr>
                                <w:t>Y</w:t>
                              </w:r>
                              <w:r>
                                <w:rPr>
                                  <w:rFonts w:ascii="TH SarabunPSK" w:hAnsi="TH SarabunPSK" w:cs="TH SarabunPSK"/>
                                  <w:vertAlign w:val="subscript"/>
                                </w:rPr>
                                <w:t>1</w:t>
                              </w:r>
                              <w:r>
                                <w:rPr>
                                  <w:rFonts w:ascii="TH SarabunPSK" w:hAnsi="TH SarabunPSK" w:cs="TH SarabunPSK" w:hint="cs"/>
                                  <w:cs/>
                                </w:rPr>
                                <w:t>)</w:t>
                              </w:r>
                              <w:r w:rsidRPr="009E49B6">
                                <w:rPr>
                                  <w:rFonts w:ascii="TH SarabunPSK" w:hAnsi="TH SarabunPSK" w:cs="TH SarabunPSK"/>
                                  <w:color w:val="000000"/>
                                  <w:cs/>
                                </w:rPr>
                                <w:t xml:space="preserve"> </w:t>
                              </w:r>
                            </w:p>
                            <w:p w14:paraId="567D4472"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2</w:t>
                              </w:r>
                              <w:r>
                                <w:rPr>
                                  <w:rFonts w:ascii="TH SarabunPSK" w:hAnsi="TH SarabunPSK" w:cs="TH SarabunPSK" w:hint="cs"/>
                                  <w:sz w:val="28"/>
                                  <w:cs/>
                                </w:rPr>
                                <w:t>) โครงสร้างองค์การที่เหมาะสม (</w:t>
                              </w:r>
                              <w:r>
                                <w:rPr>
                                  <w:rFonts w:ascii="TH SarabunPSK" w:hAnsi="TH SarabunPSK" w:cs="TH SarabunPSK"/>
                                  <w:sz w:val="28"/>
                                </w:rPr>
                                <w:t>Y</w:t>
                              </w:r>
                              <w:r>
                                <w:rPr>
                                  <w:rFonts w:ascii="TH SarabunPSK" w:hAnsi="TH SarabunPSK" w:cs="TH SarabunPSK"/>
                                  <w:sz w:val="28"/>
                                  <w:vertAlign w:val="subscript"/>
                                </w:rPr>
                                <w:t>2</w:t>
                              </w:r>
                              <w:r>
                                <w:rPr>
                                  <w:rFonts w:ascii="TH SarabunPSK" w:hAnsi="TH SarabunPSK" w:cs="TH SarabunPSK" w:hint="cs"/>
                                  <w:sz w:val="28"/>
                                  <w:cs/>
                                </w:rPr>
                                <w:t>)</w:t>
                              </w:r>
                            </w:p>
                            <w:p w14:paraId="1EB7BD1B"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3</w:t>
                              </w:r>
                              <w:r>
                                <w:rPr>
                                  <w:rFonts w:ascii="TH SarabunPSK" w:hAnsi="TH SarabunPSK" w:cs="TH SarabunPSK" w:hint="cs"/>
                                  <w:sz w:val="28"/>
                                  <w:cs/>
                                </w:rPr>
                                <w:t>) บุคลากรหลัก</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3</w:t>
                              </w:r>
                              <w:r>
                                <w:rPr>
                                  <w:rFonts w:ascii="TH SarabunPSK" w:hAnsi="TH SarabunPSK" w:cs="TH SarabunPSK" w:hint="cs"/>
                                  <w:sz w:val="28"/>
                                  <w:cs/>
                                </w:rPr>
                                <w:t xml:space="preserve">) </w:t>
                              </w:r>
                            </w:p>
                            <w:p w14:paraId="09DE79AC"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4</w:t>
                              </w:r>
                              <w:r>
                                <w:rPr>
                                  <w:rFonts w:ascii="TH SarabunPSK" w:hAnsi="TH SarabunPSK" w:cs="TH SarabunPSK" w:hint="cs"/>
                                  <w:sz w:val="28"/>
                                  <w:cs/>
                                </w:rPr>
                                <w:t>) การมีส่วนร่วมอย่างสูงในนวัตกรรม (</w:t>
                              </w:r>
                              <w:r>
                                <w:rPr>
                                  <w:rFonts w:ascii="TH SarabunPSK" w:hAnsi="TH SarabunPSK" w:cs="TH SarabunPSK"/>
                                  <w:sz w:val="28"/>
                                </w:rPr>
                                <w:t>Y</w:t>
                              </w:r>
                              <w:r>
                                <w:rPr>
                                  <w:rFonts w:ascii="TH SarabunPSK" w:hAnsi="TH SarabunPSK" w:cs="TH SarabunPSK"/>
                                  <w:sz w:val="28"/>
                                  <w:vertAlign w:val="subscript"/>
                                </w:rPr>
                                <w:t>4</w:t>
                              </w:r>
                              <w:r>
                                <w:rPr>
                                  <w:rFonts w:ascii="TH SarabunPSK" w:hAnsi="TH SarabunPSK" w:cs="TH SarabunPSK" w:hint="cs"/>
                                  <w:sz w:val="28"/>
                                  <w:cs/>
                                </w:rPr>
                                <w:t>)</w:t>
                              </w:r>
                            </w:p>
                            <w:p w14:paraId="36EE6C30" w14:textId="77777777" w:rsidR="005432A0" w:rsidRDefault="005432A0" w:rsidP="005432A0">
                              <w:pPr>
                                <w:spacing w:line="340" w:lineRule="exact"/>
                                <w:ind w:right="-102"/>
                                <w:rPr>
                                  <w:rFonts w:ascii="TH SarabunPSK" w:hAnsi="TH SarabunPSK" w:cs="TH SarabunPSK"/>
                                  <w:sz w:val="28"/>
                                </w:rPr>
                              </w:pPr>
                              <w:r>
                                <w:rPr>
                                  <w:rFonts w:ascii="TH SarabunPSK" w:hAnsi="TH SarabunPSK" w:cs="TH SarabunPSK"/>
                                  <w:sz w:val="28"/>
                                </w:rPr>
                                <w:t>5</w:t>
                              </w:r>
                              <w:r>
                                <w:rPr>
                                  <w:rFonts w:ascii="TH SarabunPSK" w:hAnsi="TH SarabunPSK" w:cs="TH SarabunPSK" w:hint="cs"/>
                                  <w:sz w:val="28"/>
                                  <w:cs/>
                                </w:rPr>
                                <w:t>) ประสิทธิภาพการทำงานเป็นทีม</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5</w:t>
                              </w:r>
                              <w:r>
                                <w:rPr>
                                  <w:rFonts w:ascii="TH SarabunPSK" w:hAnsi="TH SarabunPSK" w:cs="TH SarabunPSK" w:hint="cs"/>
                                  <w:sz w:val="28"/>
                                  <w:cs/>
                                </w:rPr>
                                <w:t xml:space="preserve">) </w:t>
                              </w:r>
                            </w:p>
                            <w:p w14:paraId="73B949D2"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6</w:t>
                              </w:r>
                              <w:r>
                                <w:rPr>
                                  <w:rFonts w:ascii="TH SarabunPSK" w:hAnsi="TH SarabunPSK" w:cs="TH SarabunPSK" w:hint="cs"/>
                                  <w:sz w:val="28"/>
                                  <w:cs/>
                                </w:rPr>
                                <w:t>) บรรยากาศแห่งการสร้างสรรค์</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6</w:t>
                              </w:r>
                              <w:r>
                                <w:rPr>
                                  <w:rFonts w:ascii="TH SarabunPSK" w:hAnsi="TH SarabunPSK" w:cs="TH SarabunPSK" w:hint="cs"/>
                                  <w:sz w:val="28"/>
                                  <w:cs/>
                                </w:rPr>
                                <w:t xml:space="preserve">) </w:t>
                              </w:r>
                            </w:p>
                            <w:p w14:paraId="2651FC12"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7</w:t>
                              </w:r>
                              <w:r>
                                <w:rPr>
                                  <w:rFonts w:ascii="TH SarabunPSK" w:hAnsi="TH SarabunPSK" w:cs="TH SarabunPSK" w:hint="cs"/>
                                  <w:sz w:val="28"/>
                                  <w:cs/>
                                </w:rPr>
                                <w:t>) ขอบเขตความสามารถในการสร้าง</w:t>
                              </w:r>
                              <w:r>
                                <w:rPr>
                                  <w:rFonts w:ascii="TH SarabunPSK" w:hAnsi="TH SarabunPSK" w:cs="TH SarabunPSK"/>
                                  <w:sz w:val="28"/>
                                  <w:cs/>
                                </w:rPr>
                                <w:t>เครือข่าย</w:t>
                              </w:r>
                            </w:p>
                            <w:p w14:paraId="323FFEE7" w14:textId="77777777" w:rsidR="005432A0" w:rsidRDefault="005432A0" w:rsidP="005432A0">
                              <w:pPr>
                                <w:spacing w:line="340" w:lineRule="exact"/>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และการแลกเปลี่ยนเรียนรู้</w:t>
                              </w:r>
                              <w:r>
                                <w:rPr>
                                  <w:rFonts w:ascii="TH SarabunPSK" w:hAnsi="TH SarabunPSK" w:cs="TH SarabunPSK"/>
                                  <w:sz w:val="28"/>
                                </w:rPr>
                                <w:t xml:space="preserve"> </w:t>
                              </w:r>
                              <w:r>
                                <w:rPr>
                                  <w:rFonts w:ascii="TH SarabunPSK" w:hAnsi="TH SarabunPSK" w:cs="TH SarabunPSK"/>
                                  <w:sz w:val="28"/>
                                  <w:cs/>
                                </w:rPr>
                                <w:t>(</w:t>
                              </w:r>
                              <w:r>
                                <w:rPr>
                                  <w:rFonts w:ascii="TH SarabunPSK" w:hAnsi="TH SarabunPSK" w:cs="TH SarabunPSK"/>
                                  <w:sz w:val="28"/>
                                </w:rPr>
                                <w:t>Y</w:t>
                              </w:r>
                              <w:r>
                                <w:rPr>
                                  <w:rFonts w:ascii="TH SarabunPSK" w:hAnsi="TH SarabunPSK" w:cs="TH SarabunPSK"/>
                                  <w:sz w:val="28"/>
                                  <w:vertAlign w:val="subscript"/>
                                </w:rPr>
                                <w:t>7</w:t>
                              </w:r>
                              <w:r>
                                <w:rPr>
                                  <w:rFonts w:ascii="TH SarabunPSK" w:hAnsi="TH SarabunPSK" w:cs="TH SarabunPSK" w:hint="cs"/>
                                  <w:sz w:val="28"/>
                                  <w:cs/>
                                </w:rPr>
                                <w:t>)</w:t>
                              </w:r>
                            </w:p>
                            <w:p w14:paraId="5C22BEE1"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8</w:t>
                              </w:r>
                              <w:r>
                                <w:rPr>
                                  <w:rFonts w:ascii="TH SarabunPSK" w:hAnsi="TH SarabunPSK" w:cs="TH SarabunPSK" w:hint="cs"/>
                                  <w:sz w:val="28"/>
                                  <w:cs/>
                                </w:rPr>
                                <w:t>) ความมั่นคงระยะยาว (</w:t>
                              </w:r>
                              <w:r>
                                <w:rPr>
                                  <w:rFonts w:ascii="TH SarabunPSK" w:hAnsi="TH SarabunPSK" w:cs="TH SarabunPSK"/>
                                  <w:sz w:val="28"/>
                                </w:rPr>
                                <w:t>Y</w:t>
                              </w:r>
                              <w:r>
                                <w:rPr>
                                  <w:rFonts w:ascii="TH SarabunPSK" w:hAnsi="TH SarabunPSK" w:cs="TH SarabunPSK"/>
                                  <w:sz w:val="28"/>
                                  <w:vertAlign w:val="subscript"/>
                                </w:rPr>
                                <w:t>8</w:t>
                              </w:r>
                              <w:r>
                                <w:rPr>
                                  <w:rFonts w:ascii="TH SarabunPSK" w:hAnsi="TH SarabunPSK" w:cs="TH SarabunPSK" w:hint="cs"/>
                                  <w:sz w:val="28"/>
                                  <w:c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สี่เหลี่ยมผืนผ้า 53"/>
                        <wps:cNvSpPr/>
                        <wps:spPr>
                          <a:xfrm>
                            <a:off x="0" y="0"/>
                            <a:ext cx="2081840" cy="417384"/>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2711F88E" w14:textId="77777777" w:rsidR="005432A0" w:rsidRDefault="005432A0" w:rsidP="005432A0">
                              <w:pPr>
                                <w:jc w:val="center"/>
                                <w:rPr>
                                  <w:rFonts w:ascii="TH SarabunPSK" w:hAnsi="TH SarabunPSK" w:cs="TH SarabunPSK"/>
                                  <w:b/>
                                  <w:bCs/>
                                  <w:sz w:val="28"/>
                                </w:rPr>
                              </w:pPr>
                              <w:r>
                                <w:rPr>
                                  <w:rFonts w:ascii="TH SarabunPSK" w:hAnsi="TH SarabunPSK" w:cs="TH SarabunPSK"/>
                                  <w:b/>
                                  <w:bCs/>
                                  <w:sz w:val="28"/>
                                  <w:cs/>
                                </w:rPr>
                                <w:t>การสร้างองค์การนวัตกรรม</w:t>
                              </w:r>
                              <w:r>
                                <w:rPr>
                                  <w:rFonts w:ascii="TH SarabunPSK" w:hAnsi="TH SarabunPSK" w:cs="TH SarabunPSK"/>
                                  <w:b/>
                                  <w:bCs/>
                                  <w:sz w:val="28"/>
                                </w:rPr>
                                <w:t xml:space="preserve"> </w:t>
                              </w:r>
                              <w:r>
                                <w:rPr>
                                  <w:rFonts w:ascii="TH SarabunPSK" w:hAnsi="TH SarabunPSK" w:cs="TH SarabunPSK"/>
                                  <w:sz w:val="28"/>
                                  <w:cs/>
                                </w:rPr>
                                <w:t>(</w:t>
                              </w:r>
                              <w:r>
                                <w:rPr>
                                  <w:rFonts w:ascii="TH SarabunPSK" w:hAnsi="TH SarabunPSK" w:cs="TH SarabunPSK"/>
                                  <w:sz w:val="28"/>
                                </w:rPr>
                                <w:t>Y</w:t>
                              </w:r>
                              <w:r>
                                <w:rPr>
                                  <w:rFonts w:ascii="TH SarabunPSK" w:hAnsi="TH SarabunPSK" w:cs="TH SarabunPSK"/>
                                  <w:sz w:val="28"/>
                                  <w:vertAlign w:val="subscript"/>
                                </w:rPr>
                                <w:t>tot</w:t>
                              </w:r>
                              <w:r>
                                <w:rPr>
                                  <w:rFonts w:ascii="TH SarabunPSK" w:hAnsi="TH SarabunPSK" w:cs="TH SarabunPSK" w:hint="cs"/>
                                  <w:sz w:val="28"/>
                                  <w:c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B6D268" id="Group 3" o:spid="_x0000_s1026" style="position:absolute;left:0;text-align:left;margin-left:575.8pt;margin-top:49.9pt;width:193.55pt;height:221.4pt;z-index:251633664;mso-width-relative:margin;mso-height-relative:margin" coordsize="20818,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">
                <v:rect id="สี่เหลี่ยมผืนผ้า 52" o:spid="_x0000_s1027" style="position:absolute;top:4173;width:20745;height:28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" fillcolor="white [3201]" strokecolor="black [3200]" strokeweight="1.5pt">
                  <v:textbox>
                    <w:txbxContent>
                      <w:p w14:paraId="1E3DA6F1" w14:textId="77777777" w:rsidR="005432A0" w:rsidRPr="009E49B6" w:rsidRDefault="005432A0" w:rsidP="005432A0">
                        <w:pPr>
                          <w:pStyle w:val="HTMLPreformatted"/>
                          <w:shd w:val="clear" w:color="auto" w:fill="FFFFFF"/>
                          <w:spacing w:line="340" w:lineRule="exact"/>
                          <w:rPr>
                            <w:rFonts w:ascii="TH SarabunPSK" w:hAnsi="TH SarabunPSK" w:cs="TH SarabunPSK"/>
                            <w:color w:val="000000"/>
                          </w:rPr>
                        </w:pPr>
                        <w:r>
                          <w:rPr>
                            <w:rFonts w:ascii="TH SarabunPSK" w:hAnsi="TH SarabunPSK" w:cs="TH SarabunPSK"/>
                          </w:rPr>
                          <w:t>1</w:t>
                        </w:r>
                        <w:r w:rsidRPr="009E49B6">
                          <w:rPr>
                            <w:rFonts w:ascii="TH SarabunPSK" w:hAnsi="TH SarabunPSK" w:cs="TH SarabunPSK"/>
                            <w:color w:val="000000"/>
                            <w:cs/>
                          </w:rPr>
                          <w:t>) วิสัยทัศน์ร่วม ภาวะผู้นำ และความตั้งใจ</w:t>
                        </w:r>
                      </w:p>
                      <w:p w14:paraId="3E3A1D27" w14:textId="77777777" w:rsidR="005432A0" w:rsidRDefault="005432A0" w:rsidP="005432A0">
                        <w:pPr>
                          <w:pStyle w:val="HTMLPreformatted"/>
                          <w:shd w:val="clear" w:color="auto" w:fill="FFFFFF"/>
                          <w:spacing w:line="340" w:lineRule="exact"/>
                          <w:rPr>
                            <w:rFonts w:ascii="TH SarabunPSK" w:hAnsi="TH SarabunPSK" w:cs="TH SarabunPSK"/>
                          </w:rPr>
                        </w:pPr>
                        <w:r w:rsidRPr="009E49B6">
                          <w:rPr>
                            <w:rFonts w:ascii="TH SarabunPSK" w:hAnsi="TH SarabunPSK" w:cs="TH SarabunPSK"/>
                            <w:color w:val="000000"/>
                            <w:cs/>
                          </w:rPr>
                          <w:t xml:space="preserve">    สร้างสรรค์นวัตกรรม</w:t>
                        </w:r>
                        <w:r>
                          <w:rPr>
                            <w:rFonts w:ascii="TH SarabunPSK" w:hAnsi="TH SarabunPSK" w:cs="TH SarabunPSK"/>
                            <w:color w:val="000000"/>
                          </w:rPr>
                          <w:t xml:space="preserve"> </w:t>
                        </w:r>
                        <w:r>
                          <w:rPr>
                            <w:rFonts w:ascii="TH SarabunPSK" w:hAnsi="TH SarabunPSK" w:cs="TH SarabunPSK"/>
                            <w:cs/>
                          </w:rPr>
                          <w:t>(</w:t>
                        </w:r>
                        <w:r>
                          <w:rPr>
                            <w:rFonts w:ascii="TH SarabunPSK" w:hAnsi="TH SarabunPSK" w:cs="TH SarabunPSK"/>
                          </w:rPr>
                          <w:t>Y</w:t>
                        </w:r>
                        <w:r>
                          <w:rPr>
                            <w:rFonts w:ascii="TH SarabunPSK" w:hAnsi="TH SarabunPSK" w:cs="TH SarabunPSK"/>
                            <w:vertAlign w:val="subscript"/>
                          </w:rPr>
                          <w:t>1</w:t>
                        </w:r>
                        <w:r>
                          <w:rPr>
                            <w:rFonts w:ascii="TH SarabunPSK" w:hAnsi="TH SarabunPSK" w:cs="TH SarabunPSK" w:hint="cs"/>
                            <w:cs/>
                          </w:rPr>
                          <w:t>)</w:t>
                        </w:r>
                        <w:r w:rsidRPr="009E49B6">
                          <w:rPr>
                            <w:rFonts w:ascii="TH SarabunPSK" w:hAnsi="TH SarabunPSK" w:cs="TH SarabunPSK"/>
                            <w:color w:val="000000"/>
                            <w:cs/>
                          </w:rPr>
                          <w:t xml:space="preserve"> </w:t>
                        </w:r>
                      </w:p>
                      <w:p w14:paraId="567D4472"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2</w:t>
                        </w:r>
                        <w:r>
                          <w:rPr>
                            <w:rFonts w:ascii="TH SarabunPSK" w:hAnsi="TH SarabunPSK" w:cs="TH SarabunPSK" w:hint="cs"/>
                            <w:sz w:val="28"/>
                            <w:cs/>
                          </w:rPr>
                          <w:t>) โครงสร้างองค์การที่เหมาะสม (</w:t>
                        </w:r>
                        <w:r>
                          <w:rPr>
                            <w:rFonts w:ascii="TH SarabunPSK" w:hAnsi="TH SarabunPSK" w:cs="TH SarabunPSK"/>
                            <w:sz w:val="28"/>
                          </w:rPr>
                          <w:t>Y</w:t>
                        </w:r>
                        <w:r>
                          <w:rPr>
                            <w:rFonts w:ascii="TH SarabunPSK" w:hAnsi="TH SarabunPSK" w:cs="TH SarabunPSK"/>
                            <w:sz w:val="28"/>
                            <w:vertAlign w:val="subscript"/>
                          </w:rPr>
                          <w:t>2</w:t>
                        </w:r>
                        <w:r>
                          <w:rPr>
                            <w:rFonts w:ascii="TH SarabunPSK" w:hAnsi="TH SarabunPSK" w:cs="TH SarabunPSK" w:hint="cs"/>
                            <w:sz w:val="28"/>
                            <w:cs/>
                          </w:rPr>
                          <w:t>)</w:t>
                        </w:r>
                      </w:p>
                      <w:p w14:paraId="1EB7BD1B"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3</w:t>
                        </w:r>
                        <w:r>
                          <w:rPr>
                            <w:rFonts w:ascii="TH SarabunPSK" w:hAnsi="TH SarabunPSK" w:cs="TH SarabunPSK" w:hint="cs"/>
                            <w:sz w:val="28"/>
                            <w:cs/>
                          </w:rPr>
                          <w:t>) บุคลากรหลัก</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3</w:t>
                        </w:r>
                        <w:r>
                          <w:rPr>
                            <w:rFonts w:ascii="TH SarabunPSK" w:hAnsi="TH SarabunPSK" w:cs="TH SarabunPSK" w:hint="cs"/>
                            <w:sz w:val="28"/>
                            <w:cs/>
                          </w:rPr>
                          <w:t xml:space="preserve">) </w:t>
                        </w:r>
                      </w:p>
                      <w:p w14:paraId="09DE79AC"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4</w:t>
                        </w:r>
                        <w:r>
                          <w:rPr>
                            <w:rFonts w:ascii="TH SarabunPSK" w:hAnsi="TH SarabunPSK" w:cs="TH SarabunPSK" w:hint="cs"/>
                            <w:sz w:val="28"/>
                            <w:cs/>
                          </w:rPr>
                          <w:t>) การมีส่วนร่วมอย่างสูงในนวัตกรรม (</w:t>
                        </w:r>
                        <w:r>
                          <w:rPr>
                            <w:rFonts w:ascii="TH SarabunPSK" w:hAnsi="TH SarabunPSK" w:cs="TH SarabunPSK"/>
                            <w:sz w:val="28"/>
                          </w:rPr>
                          <w:t>Y</w:t>
                        </w:r>
                        <w:r>
                          <w:rPr>
                            <w:rFonts w:ascii="TH SarabunPSK" w:hAnsi="TH SarabunPSK" w:cs="TH SarabunPSK"/>
                            <w:sz w:val="28"/>
                            <w:vertAlign w:val="subscript"/>
                          </w:rPr>
                          <w:t>4</w:t>
                        </w:r>
                        <w:r>
                          <w:rPr>
                            <w:rFonts w:ascii="TH SarabunPSK" w:hAnsi="TH SarabunPSK" w:cs="TH SarabunPSK" w:hint="cs"/>
                            <w:sz w:val="28"/>
                            <w:cs/>
                          </w:rPr>
                          <w:t>)</w:t>
                        </w:r>
                      </w:p>
                      <w:p w14:paraId="36EE6C30" w14:textId="77777777" w:rsidR="005432A0" w:rsidRDefault="005432A0" w:rsidP="005432A0">
                        <w:pPr>
                          <w:spacing w:line="340" w:lineRule="exact"/>
                          <w:ind w:right="-102"/>
                          <w:rPr>
                            <w:rFonts w:ascii="TH SarabunPSK" w:hAnsi="TH SarabunPSK" w:cs="TH SarabunPSK"/>
                            <w:sz w:val="28"/>
                          </w:rPr>
                        </w:pPr>
                        <w:r>
                          <w:rPr>
                            <w:rFonts w:ascii="TH SarabunPSK" w:hAnsi="TH SarabunPSK" w:cs="TH SarabunPSK"/>
                            <w:sz w:val="28"/>
                          </w:rPr>
                          <w:t>5</w:t>
                        </w:r>
                        <w:r>
                          <w:rPr>
                            <w:rFonts w:ascii="TH SarabunPSK" w:hAnsi="TH SarabunPSK" w:cs="TH SarabunPSK" w:hint="cs"/>
                            <w:sz w:val="28"/>
                            <w:cs/>
                          </w:rPr>
                          <w:t>) ประสิทธิภาพการทำงานเป็นทีม</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5</w:t>
                        </w:r>
                        <w:r>
                          <w:rPr>
                            <w:rFonts w:ascii="TH SarabunPSK" w:hAnsi="TH SarabunPSK" w:cs="TH SarabunPSK" w:hint="cs"/>
                            <w:sz w:val="28"/>
                            <w:cs/>
                          </w:rPr>
                          <w:t xml:space="preserve">) </w:t>
                        </w:r>
                      </w:p>
                      <w:p w14:paraId="73B949D2"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6</w:t>
                        </w:r>
                        <w:r>
                          <w:rPr>
                            <w:rFonts w:ascii="TH SarabunPSK" w:hAnsi="TH SarabunPSK" w:cs="TH SarabunPSK" w:hint="cs"/>
                            <w:sz w:val="28"/>
                            <w:cs/>
                          </w:rPr>
                          <w:t>) บรรยากาศแห่งการสร้างสรรค์</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6</w:t>
                        </w:r>
                        <w:r>
                          <w:rPr>
                            <w:rFonts w:ascii="TH SarabunPSK" w:hAnsi="TH SarabunPSK" w:cs="TH SarabunPSK" w:hint="cs"/>
                            <w:sz w:val="28"/>
                            <w:cs/>
                          </w:rPr>
                          <w:t xml:space="preserve">) </w:t>
                        </w:r>
                      </w:p>
                      <w:p w14:paraId="2651FC12"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7</w:t>
                        </w:r>
                        <w:r>
                          <w:rPr>
                            <w:rFonts w:ascii="TH SarabunPSK" w:hAnsi="TH SarabunPSK" w:cs="TH SarabunPSK" w:hint="cs"/>
                            <w:sz w:val="28"/>
                            <w:cs/>
                          </w:rPr>
                          <w:t>) ขอบเขตความสามารถในการสร้าง</w:t>
                        </w:r>
                        <w:r>
                          <w:rPr>
                            <w:rFonts w:ascii="TH SarabunPSK" w:hAnsi="TH SarabunPSK" w:cs="TH SarabunPSK"/>
                            <w:sz w:val="28"/>
                            <w:cs/>
                          </w:rPr>
                          <w:t>เครือข่าย</w:t>
                        </w:r>
                      </w:p>
                      <w:p w14:paraId="323FFEE7" w14:textId="77777777" w:rsidR="005432A0" w:rsidRDefault="005432A0" w:rsidP="005432A0">
                        <w:pPr>
                          <w:spacing w:line="340" w:lineRule="exact"/>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และการแลกเปลี่ยนเรียนรู้</w:t>
                        </w:r>
                        <w:r>
                          <w:rPr>
                            <w:rFonts w:ascii="TH SarabunPSK" w:hAnsi="TH SarabunPSK" w:cs="TH SarabunPSK"/>
                            <w:sz w:val="28"/>
                          </w:rPr>
                          <w:t xml:space="preserve"> </w:t>
                        </w:r>
                        <w:r>
                          <w:rPr>
                            <w:rFonts w:ascii="TH SarabunPSK" w:hAnsi="TH SarabunPSK" w:cs="TH SarabunPSK"/>
                            <w:sz w:val="28"/>
                            <w:cs/>
                          </w:rPr>
                          <w:t>(</w:t>
                        </w:r>
                        <w:r>
                          <w:rPr>
                            <w:rFonts w:ascii="TH SarabunPSK" w:hAnsi="TH SarabunPSK" w:cs="TH SarabunPSK"/>
                            <w:sz w:val="28"/>
                          </w:rPr>
                          <w:t>Y</w:t>
                        </w:r>
                        <w:r>
                          <w:rPr>
                            <w:rFonts w:ascii="TH SarabunPSK" w:hAnsi="TH SarabunPSK" w:cs="TH SarabunPSK"/>
                            <w:sz w:val="28"/>
                            <w:vertAlign w:val="subscript"/>
                          </w:rPr>
                          <w:t>7</w:t>
                        </w:r>
                        <w:r>
                          <w:rPr>
                            <w:rFonts w:ascii="TH SarabunPSK" w:hAnsi="TH SarabunPSK" w:cs="TH SarabunPSK" w:hint="cs"/>
                            <w:sz w:val="28"/>
                            <w:cs/>
                          </w:rPr>
                          <w:t>)</w:t>
                        </w:r>
                      </w:p>
                      <w:p w14:paraId="5C22BEE1" w14:textId="77777777" w:rsidR="005432A0" w:rsidRDefault="005432A0" w:rsidP="005432A0">
                        <w:pPr>
                          <w:spacing w:line="340" w:lineRule="exact"/>
                          <w:rPr>
                            <w:rFonts w:ascii="TH SarabunPSK" w:hAnsi="TH SarabunPSK" w:cs="TH SarabunPSK"/>
                            <w:sz w:val="28"/>
                          </w:rPr>
                        </w:pPr>
                        <w:r>
                          <w:rPr>
                            <w:rFonts w:ascii="TH SarabunPSK" w:hAnsi="TH SarabunPSK" w:cs="TH SarabunPSK"/>
                            <w:sz w:val="28"/>
                          </w:rPr>
                          <w:t>8</w:t>
                        </w:r>
                        <w:r>
                          <w:rPr>
                            <w:rFonts w:ascii="TH SarabunPSK" w:hAnsi="TH SarabunPSK" w:cs="TH SarabunPSK" w:hint="cs"/>
                            <w:sz w:val="28"/>
                            <w:cs/>
                          </w:rPr>
                          <w:t>) ความมั่นคงระยะยาว (</w:t>
                        </w:r>
                        <w:r>
                          <w:rPr>
                            <w:rFonts w:ascii="TH SarabunPSK" w:hAnsi="TH SarabunPSK" w:cs="TH SarabunPSK"/>
                            <w:sz w:val="28"/>
                          </w:rPr>
                          <w:t>Y</w:t>
                        </w:r>
                        <w:r>
                          <w:rPr>
                            <w:rFonts w:ascii="TH SarabunPSK" w:hAnsi="TH SarabunPSK" w:cs="TH SarabunPSK"/>
                            <w:sz w:val="28"/>
                            <w:vertAlign w:val="subscript"/>
                          </w:rPr>
                          <w:t>8</w:t>
                        </w:r>
                        <w:r>
                          <w:rPr>
                            <w:rFonts w:ascii="TH SarabunPSK" w:hAnsi="TH SarabunPSK" w:cs="TH SarabunPSK" w:hint="cs"/>
                            <w:sz w:val="28"/>
                            <w:cs/>
                          </w:rPr>
                          <w:t>)</w:t>
                        </w:r>
                      </w:p>
                    </w:txbxContent>
                  </v:textbox>
                </v:rect>
                <v:rect id="สี่เหลี่ยมผืนผ้า 53" o:spid="_x0000_s1028" style="position:absolute;width:20818;height:4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" fillcolor="white [3201]" strokecolor="black [3200]" strokeweight="1.5pt">
                  <v:textbox>
                    <w:txbxContent>
                      <w:p w14:paraId="2711F88E" w14:textId="77777777" w:rsidR="005432A0" w:rsidRDefault="005432A0" w:rsidP="005432A0">
                        <w:pPr>
                          <w:jc w:val="center"/>
                          <w:rPr>
                            <w:rFonts w:ascii="TH SarabunPSK" w:hAnsi="TH SarabunPSK" w:cs="TH SarabunPSK"/>
                            <w:b/>
                            <w:bCs/>
                            <w:sz w:val="28"/>
                          </w:rPr>
                        </w:pPr>
                        <w:r>
                          <w:rPr>
                            <w:rFonts w:ascii="TH SarabunPSK" w:hAnsi="TH SarabunPSK" w:cs="TH SarabunPSK"/>
                            <w:b/>
                            <w:bCs/>
                            <w:sz w:val="28"/>
                            <w:cs/>
                          </w:rPr>
                          <w:t>การ</w:t>
                        </w:r>
                        <w:r>
                          <w:rPr>
                            <w:rFonts w:ascii="TH SarabunPSK" w:hAnsi="TH SarabunPSK" w:cs="TH SarabunPSK"/>
                            <w:b/>
                            <w:bCs/>
                            <w:sz w:val="28"/>
                            <w:cs/>
                          </w:rPr>
                          <w:t>สร้างองค์การนวัตกรรม</w:t>
                        </w:r>
                        <w:r>
                          <w:rPr>
                            <w:rFonts w:ascii="TH SarabunPSK" w:hAnsi="TH SarabunPSK" w:cs="TH SarabunPSK"/>
                            <w:b/>
                            <w:bCs/>
                            <w:sz w:val="28"/>
                          </w:rPr>
                          <w:t xml:space="preserve"> </w:t>
                        </w:r>
                        <w:r>
                          <w:rPr>
                            <w:rFonts w:ascii="TH SarabunPSK" w:hAnsi="TH SarabunPSK" w:cs="TH SarabunPSK"/>
                            <w:sz w:val="28"/>
                            <w:cs/>
                          </w:rPr>
                          <w:t>(</w:t>
                        </w:r>
                        <w:proofErr w:type="spellStart"/>
                        <w:r>
                          <w:rPr>
                            <w:rFonts w:ascii="TH SarabunPSK" w:hAnsi="TH SarabunPSK" w:cs="TH SarabunPSK"/>
                            <w:sz w:val="28"/>
                          </w:rPr>
                          <w:t>Y</w:t>
                        </w:r>
                        <w:r>
                          <w:rPr>
                            <w:rFonts w:ascii="TH SarabunPSK" w:hAnsi="TH SarabunPSK" w:cs="TH SarabunPSK"/>
                            <w:sz w:val="28"/>
                            <w:vertAlign w:val="subscript"/>
                          </w:rPr>
                          <w:t>tot</w:t>
                        </w:r>
                        <w:proofErr w:type="spellEnd"/>
                        <w:r>
                          <w:rPr>
                            <w:rFonts w:ascii="TH SarabunPSK" w:hAnsi="TH SarabunPSK" w:cs="TH SarabunPSK" w:hint="cs"/>
                            <w:sz w:val="28"/>
                            <w:cs/>
                          </w:rPr>
                          <w:t>)</w:t>
                        </w:r>
                      </w:p>
                    </w:txbxContent>
                  </v:textbox>
                </v:rect>
              </v:group>
            </w:pict>
          </mc:Fallback>
        </mc:AlternateContent>
      </w:r>
      <w:r w:rsidRPr="00092257">
        <w:rPr>
          <w:rFonts w:ascii="TH Sarabun New" w:hAnsi="TH Sarabun New" w:cs="TH Sarabun New"/>
          <w:noProof/>
          <w:sz w:val="32"/>
          <w:szCs w:val="32"/>
        </w:rPr>
        <mc:AlternateContent>
          <mc:Choice Requires="wps">
            <w:drawing>
              <wp:anchor distT="0" distB="0" distL="114300" distR="114300" simplePos="0" relativeHeight="251637760" behindDoc="0" locked="0" layoutInCell="1" allowOverlap="1" wp14:anchorId="57E401CE" wp14:editId="2888436F">
                <wp:simplePos x="0" y="0"/>
                <wp:positionH relativeFrom="column">
                  <wp:posOffset>9427210</wp:posOffset>
                </wp:positionH>
                <wp:positionV relativeFrom="paragraph">
                  <wp:posOffset>7905750</wp:posOffset>
                </wp:positionV>
                <wp:extent cx="421419" cy="0"/>
                <wp:effectExtent l="0" t="76200" r="17145" b="95250"/>
                <wp:wrapNone/>
                <wp:docPr id="13" name="Straight Arrow Connector 13"/>
                <wp:cNvGraphicFramePr/>
                <a:graphic xmlns:a="http://schemas.openxmlformats.org/drawingml/2006/main">
                  <a:graphicData uri="http://schemas.microsoft.com/office/word/2010/wordprocessingShape">
                    <wps:wsp>
                      <wps:cNvCnPr/>
                      <wps:spPr>
                        <a:xfrm>
                          <a:off x="0" y="0"/>
                          <a:ext cx="4214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A4D081D" id="Straight Arrow Connector 13" o:spid="_x0000_s1026" type="#_x0000_t32" style="position:absolute;margin-left:742.3pt;margin-top:622.5pt;width:33.2pt;height:0;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" strokecolor="#4579b8 [3044]">
                <v:stroke endarrow="block"/>
              </v:shape>
            </w:pict>
          </mc:Fallback>
        </mc:AlternateContent>
      </w:r>
      <w:r w:rsidRPr="00092257">
        <w:rPr>
          <w:rFonts w:cs="Times New Roman"/>
          <w:b/>
          <w:color w:val="000000" w:themeColor="text1"/>
          <w:sz w:val="22"/>
          <w:szCs w:val="22"/>
          <w:lang w:val="en"/>
        </w:rPr>
        <w:t xml:space="preserve">Figure </w:t>
      </w:r>
      <w:r w:rsidRPr="00092257">
        <w:rPr>
          <w:rFonts w:cs="Times New Roman"/>
          <w:b/>
          <w:bCs/>
          <w:color w:val="000000" w:themeColor="text1"/>
          <w:sz w:val="22"/>
          <w:szCs w:val="22"/>
          <w:lang w:val="en"/>
        </w:rPr>
        <w:t>1</w:t>
      </w:r>
      <w:r w:rsidRPr="00092257">
        <w:rPr>
          <w:rFonts w:cs="Times New Roman"/>
          <w:color w:val="000000" w:themeColor="text1"/>
          <w:sz w:val="22"/>
          <w:szCs w:val="22"/>
          <w:lang w:val="en"/>
        </w:rPr>
        <w:t xml:space="preserve"> Research Conceptual Framewor</w:t>
      </w:r>
      <w:r w:rsidR="00177B90" w:rsidRPr="00092257">
        <w:rPr>
          <w:rFonts w:cs="Times New Roman"/>
          <w:color w:val="000000" w:themeColor="text1"/>
          <w:sz w:val="22"/>
          <w:szCs w:val="22"/>
          <w:lang w:val="en"/>
        </w:rPr>
        <w:t>k</w:t>
      </w:r>
    </w:p>
    <w:p w14:paraId="33F1E9EE" w14:textId="547DFFA3" w:rsidR="00177B90" w:rsidRPr="00092257" w:rsidRDefault="00177B90" w:rsidP="00177B90">
      <w:pPr>
        <w:jc w:val="thaiDistribute"/>
        <w:rPr>
          <w:rFonts w:cs="Times New Roman"/>
          <w:color w:val="000000" w:themeColor="text1"/>
          <w:sz w:val="22"/>
          <w:szCs w:val="22"/>
          <w:lang w:val="en"/>
        </w:rPr>
      </w:pPr>
    </w:p>
    <w:p w14:paraId="1FD8D8D4" w14:textId="25544C43" w:rsidR="005A31E3" w:rsidRPr="00401495" w:rsidRDefault="00481C9F" w:rsidP="00F71FAA">
      <w:pPr>
        <w:outlineLvl w:val="0"/>
        <w:rPr>
          <w:rFonts w:cs="TH Sarabun New"/>
          <w:b/>
          <w:bCs/>
          <w:szCs w:val="24"/>
          <w:cs/>
        </w:rPr>
      </w:pPr>
      <w:r w:rsidRPr="00401495">
        <w:rPr>
          <w:rFonts w:cs="TH Sarabun New"/>
          <w:b/>
          <w:bCs/>
          <w:szCs w:val="24"/>
        </w:rPr>
        <w:t>4</w:t>
      </w:r>
      <w:r w:rsidR="00711FC1" w:rsidRPr="00401495">
        <w:rPr>
          <w:rFonts w:cs="TH Sarabun New"/>
          <w:b/>
          <w:bCs/>
          <w:szCs w:val="24"/>
        </w:rPr>
        <w:t>.</w:t>
      </w:r>
      <w:r w:rsidR="005A31E3" w:rsidRPr="00401495">
        <w:rPr>
          <w:rFonts w:cs="TH Sarabun New"/>
          <w:b/>
          <w:bCs/>
          <w:szCs w:val="24"/>
          <w:cs/>
        </w:rPr>
        <w:t xml:space="preserve"> </w:t>
      </w:r>
      <w:r w:rsidR="00E2384B" w:rsidRPr="00401495">
        <w:rPr>
          <w:rFonts w:cs="TH Sarabun New"/>
          <w:b/>
          <w:bCs/>
          <w:szCs w:val="24"/>
        </w:rPr>
        <w:t>Research Methodology</w:t>
      </w:r>
    </w:p>
    <w:p w14:paraId="4EA46B98" w14:textId="77777777" w:rsidR="002C509A" w:rsidRPr="00401495" w:rsidRDefault="002C509A" w:rsidP="00F71FAA">
      <w:pPr>
        <w:jc w:val="both"/>
        <w:rPr>
          <w:rFonts w:cs="Times New Roman"/>
          <w:color w:val="000000" w:themeColor="text1"/>
          <w:szCs w:val="24"/>
        </w:rPr>
      </w:pPr>
      <w:r w:rsidRPr="00401495">
        <w:rPr>
          <w:rFonts w:cs="Times New Roman"/>
          <w:color w:val="000000" w:themeColor="text1"/>
          <w:szCs w:val="24"/>
        </w:rPr>
        <w:tab/>
        <w:t>This research uses a mixed methodology between quantitative and qualitative research, with the relevant details as follows:</w:t>
      </w:r>
    </w:p>
    <w:p w14:paraId="11852DAD" w14:textId="77777777" w:rsidR="002C509A" w:rsidRPr="00401495" w:rsidRDefault="002C509A" w:rsidP="00F71FAA">
      <w:pPr>
        <w:jc w:val="both"/>
        <w:rPr>
          <w:rFonts w:cs="Times New Roman"/>
          <w:color w:val="000000" w:themeColor="text1"/>
          <w:szCs w:val="24"/>
        </w:rPr>
      </w:pPr>
    </w:p>
    <w:p w14:paraId="57A840B6" w14:textId="77777777" w:rsidR="002C509A" w:rsidRPr="00401495" w:rsidRDefault="002C509A" w:rsidP="00F71FAA">
      <w:pPr>
        <w:ind w:firstLine="720"/>
        <w:jc w:val="both"/>
        <w:rPr>
          <w:rFonts w:cs="Times New Roman"/>
          <w:b/>
          <w:bCs/>
          <w:color w:val="000000" w:themeColor="text1"/>
          <w:szCs w:val="24"/>
        </w:rPr>
      </w:pPr>
      <w:r w:rsidRPr="00401495">
        <w:rPr>
          <w:rFonts w:cs="Times New Roman"/>
          <w:b/>
          <w:bCs/>
          <w:color w:val="000000" w:themeColor="text1"/>
          <w:szCs w:val="24"/>
        </w:rPr>
        <w:t>4.1 Population and Samples</w:t>
      </w:r>
    </w:p>
    <w:p w14:paraId="6CC76BCB" w14:textId="23C4C4D2" w:rsidR="002C509A" w:rsidRPr="00401495" w:rsidRDefault="002C509A" w:rsidP="00F71FAA">
      <w:pPr>
        <w:ind w:firstLine="720"/>
        <w:jc w:val="both"/>
        <w:rPr>
          <w:rFonts w:cs="Times New Roman"/>
          <w:color w:val="000000" w:themeColor="text1"/>
          <w:szCs w:val="24"/>
        </w:rPr>
      </w:pPr>
      <w:r w:rsidRPr="00401495">
        <w:rPr>
          <w:rFonts w:cs="Times New Roman"/>
          <w:color w:val="000000" w:themeColor="text1"/>
          <w:szCs w:val="24"/>
        </w:rPr>
        <w:t xml:space="preserve">1) Populations include teachers and educational personnel of vocational education institutions in the Eastern </w:t>
      </w:r>
      <w:r w:rsidR="007D5878" w:rsidRPr="00401495">
        <w:rPr>
          <w:rFonts w:cs="Times New Roman"/>
          <w:color w:val="000000" w:themeColor="text1"/>
          <w:szCs w:val="24"/>
        </w:rPr>
        <w:t>r</w:t>
      </w:r>
      <w:r w:rsidRPr="00401495">
        <w:rPr>
          <w:rFonts w:cs="Times New Roman"/>
          <w:color w:val="000000" w:themeColor="text1"/>
          <w:szCs w:val="24"/>
        </w:rPr>
        <w:t xml:space="preserve">egion. For the academic year 2022, 1,487 students from 9 institutions in 4 eastern provinces, including Chonburi, Rayong, Chanthaburi and Trat. </w:t>
      </w:r>
    </w:p>
    <w:p w14:paraId="397F373E" w14:textId="1B8B6F79" w:rsidR="002C509A" w:rsidRPr="00401495" w:rsidRDefault="002C509A" w:rsidP="002C509A">
      <w:pPr>
        <w:spacing w:line="276" w:lineRule="auto"/>
        <w:ind w:firstLine="720"/>
        <w:jc w:val="both"/>
        <w:rPr>
          <w:rFonts w:cs="Times New Roman"/>
          <w:color w:val="000000" w:themeColor="text1"/>
          <w:szCs w:val="24"/>
        </w:rPr>
      </w:pPr>
      <w:r w:rsidRPr="00401495">
        <w:rPr>
          <w:rFonts w:cs="Times New Roman"/>
          <w:color w:val="000000" w:themeColor="text1"/>
          <w:szCs w:val="24"/>
        </w:rPr>
        <w:t xml:space="preserve">2) Sampling </w:t>
      </w:r>
      <w:r w:rsidR="007D5878" w:rsidRPr="00401495">
        <w:rPr>
          <w:rFonts w:cs="Times New Roman"/>
          <w:color w:val="000000" w:themeColor="text1"/>
          <w:szCs w:val="24"/>
        </w:rPr>
        <w:t>t</w:t>
      </w:r>
      <w:r w:rsidRPr="00401495">
        <w:rPr>
          <w:rFonts w:cs="Times New Roman"/>
          <w:color w:val="000000" w:themeColor="text1"/>
          <w:szCs w:val="24"/>
        </w:rPr>
        <w:t xml:space="preserve">he quantitative sample includes teachers and educational personnel in 9 vocational education institutions. The size is determined by the formula for calculating the number of samples of Taro Yamane. Using the proportional method and using the </w:t>
      </w:r>
      <w:r w:rsidR="00AA6651" w:rsidRPr="00401495">
        <w:rPr>
          <w:rFonts w:cs="Times New Roman"/>
          <w:color w:val="000000" w:themeColor="text1"/>
          <w:szCs w:val="24"/>
        </w:rPr>
        <w:t>s</w:t>
      </w:r>
      <w:r w:rsidRPr="00401495">
        <w:rPr>
          <w:rFonts w:cs="Times New Roman"/>
          <w:color w:val="000000" w:themeColor="text1"/>
          <w:szCs w:val="24"/>
        </w:rPr>
        <w:t xml:space="preserve">imple </w:t>
      </w:r>
      <w:r w:rsidR="00AA6651" w:rsidRPr="00401495">
        <w:rPr>
          <w:rFonts w:cs="Times New Roman"/>
          <w:color w:val="000000" w:themeColor="text1"/>
          <w:szCs w:val="24"/>
        </w:rPr>
        <w:t>r</w:t>
      </w:r>
      <w:r w:rsidRPr="00401495">
        <w:rPr>
          <w:rFonts w:cs="Times New Roman"/>
          <w:color w:val="000000" w:themeColor="text1"/>
          <w:szCs w:val="24"/>
        </w:rPr>
        <w:t xml:space="preserve">andom </w:t>
      </w:r>
      <w:r w:rsidR="00AA6651" w:rsidRPr="00401495">
        <w:rPr>
          <w:rFonts w:cs="Times New Roman"/>
          <w:color w:val="000000" w:themeColor="text1"/>
          <w:szCs w:val="24"/>
        </w:rPr>
        <w:t>s</w:t>
      </w:r>
      <w:r w:rsidRPr="00401495">
        <w:rPr>
          <w:rFonts w:cs="Times New Roman"/>
          <w:color w:val="000000" w:themeColor="text1"/>
          <w:szCs w:val="24"/>
        </w:rPr>
        <w:t xml:space="preserve">ampling method by lottery method, a sample of 622 </w:t>
      </w:r>
      <w:r w:rsidR="00114ECB">
        <w:rPr>
          <w:rFonts w:cs="Times New Roman"/>
          <w:color w:val="000000" w:themeColor="text1"/>
          <w:szCs w:val="24"/>
        </w:rPr>
        <w:t>person</w:t>
      </w:r>
      <w:r w:rsidRPr="00401495">
        <w:rPr>
          <w:rFonts w:cs="Times New Roman"/>
          <w:color w:val="000000" w:themeColor="text1"/>
          <w:szCs w:val="24"/>
        </w:rPr>
        <w:t xml:space="preserve"> was obtained, while the qualitative sample consisted of (1) executives of vocational education institutions in the Eastern </w:t>
      </w:r>
      <w:r w:rsidR="00AA6651" w:rsidRPr="00401495">
        <w:rPr>
          <w:rFonts w:cs="Times New Roman"/>
          <w:color w:val="000000" w:themeColor="text1"/>
          <w:szCs w:val="24"/>
        </w:rPr>
        <w:t>r</w:t>
      </w:r>
      <w:r w:rsidRPr="00401495">
        <w:rPr>
          <w:rFonts w:cs="Times New Roman"/>
          <w:color w:val="000000" w:themeColor="text1"/>
          <w:szCs w:val="24"/>
        </w:rPr>
        <w:t xml:space="preserve">egion; The size of the sample was determined using the snowball sample selection method; </w:t>
      </w:r>
      <w:r w:rsidR="00AA6651" w:rsidRPr="00401495">
        <w:rPr>
          <w:rFonts w:cs="Times New Roman"/>
          <w:color w:val="000000" w:themeColor="text1"/>
          <w:szCs w:val="24"/>
        </w:rPr>
        <w:t xml:space="preserve">and </w:t>
      </w:r>
      <w:r w:rsidRPr="00401495">
        <w:rPr>
          <w:rFonts w:cs="Times New Roman"/>
          <w:color w:val="000000" w:themeColor="text1"/>
          <w:szCs w:val="24"/>
        </w:rPr>
        <w:t xml:space="preserve">(2) 9 experts in vocational and technical education administration from a specific selection based on convenience sampling, according to the specified qualifications as follows: </w:t>
      </w:r>
    </w:p>
    <w:p w14:paraId="60771FF6" w14:textId="77777777" w:rsidR="002C509A" w:rsidRPr="00401495" w:rsidRDefault="002C509A" w:rsidP="002C509A">
      <w:pPr>
        <w:spacing w:line="276" w:lineRule="auto"/>
        <w:ind w:firstLine="709"/>
        <w:jc w:val="both"/>
        <w:rPr>
          <w:rFonts w:cs="Times New Roman"/>
          <w:color w:val="000000" w:themeColor="text1"/>
          <w:szCs w:val="24"/>
        </w:rPr>
      </w:pPr>
      <w:r w:rsidRPr="00401495">
        <w:rPr>
          <w:rFonts w:cs="Times New Roman"/>
          <w:color w:val="000000" w:themeColor="text1"/>
          <w:szCs w:val="24"/>
        </w:rPr>
        <w:t xml:space="preserve">(1) Executives at the director or former director level in public and private vocational institutions. </w:t>
      </w:r>
    </w:p>
    <w:p w14:paraId="5512036C" w14:textId="77777777" w:rsidR="002C509A" w:rsidRPr="00401495" w:rsidRDefault="002C509A" w:rsidP="002C509A">
      <w:pPr>
        <w:spacing w:line="276" w:lineRule="auto"/>
        <w:ind w:firstLine="709"/>
        <w:jc w:val="both"/>
        <w:rPr>
          <w:rFonts w:cs="Times New Roman"/>
          <w:color w:val="000000" w:themeColor="text1"/>
          <w:szCs w:val="24"/>
        </w:rPr>
      </w:pPr>
      <w:r w:rsidRPr="00401495">
        <w:rPr>
          <w:rFonts w:cs="Times New Roman"/>
          <w:color w:val="000000" w:themeColor="text1"/>
          <w:szCs w:val="24"/>
        </w:rPr>
        <w:t xml:space="preserve">(2) Executives with experience in managing public and private vocational institutions. At least 3 years. </w:t>
      </w:r>
    </w:p>
    <w:p w14:paraId="2F1A2505" w14:textId="77777777" w:rsidR="002C509A" w:rsidRPr="00401495" w:rsidRDefault="002C509A" w:rsidP="00F71FAA">
      <w:pPr>
        <w:ind w:firstLine="709"/>
        <w:jc w:val="both"/>
        <w:rPr>
          <w:rFonts w:cs="Times New Roman"/>
          <w:color w:val="000000" w:themeColor="text1"/>
          <w:szCs w:val="24"/>
        </w:rPr>
      </w:pPr>
      <w:r w:rsidRPr="00401495">
        <w:rPr>
          <w:rFonts w:cs="Times New Roman"/>
          <w:color w:val="000000" w:themeColor="text1"/>
          <w:szCs w:val="24"/>
        </w:rPr>
        <w:t>(3) Successful and empirical quality executives in developing educational organizations at all levels.</w:t>
      </w:r>
    </w:p>
    <w:p w14:paraId="190B020B" w14:textId="77777777" w:rsidR="002C509A" w:rsidRDefault="002C509A" w:rsidP="00F71FAA">
      <w:pPr>
        <w:jc w:val="both"/>
        <w:rPr>
          <w:rFonts w:cs="Times New Roman"/>
          <w:color w:val="000000" w:themeColor="text1"/>
          <w:szCs w:val="24"/>
        </w:rPr>
      </w:pPr>
    </w:p>
    <w:p w14:paraId="5266307C" w14:textId="77777777" w:rsidR="008C6411" w:rsidRPr="00401495" w:rsidRDefault="008C6411" w:rsidP="00F71FAA">
      <w:pPr>
        <w:jc w:val="both"/>
        <w:rPr>
          <w:rFonts w:cs="Times New Roman"/>
          <w:color w:val="000000" w:themeColor="text1"/>
          <w:szCs w:val="24"/>
        </w:rPr>
      </w:pPr>
    </w:p>
    <w:p w14:paraId="565A0F93" w14:textId="77777777" w:rsidR="002C509A" w:rsidRPr="00401495" w:rsidRDefault="002C509A" w:rsidP="00F71FAA">
      <w:pPr>
        <w:ind w:firstLine="720"/>
        <w:jc w:val="both"/>
        <w:rPr>
          <w:rFonts w:cs="Times New Roman"/>
          <w:b/>
          <w:bCs/>
          <w:color w:val="000000" w:themeColor="text1"/>
          <w:szCs w:val="24"/>
        </w:rPr>
      </w:pPr>
      <w:r w:rsidRPr="00401495">
        <w:rPr>
          <w:rFonts w:cs="Times New Roman"/>
          <w:b/>
          <w:bCs/>
          <w:color w:val="000000" w:themeColor="text1"/>
          <w:szCs w:val="24"/>
        </w:rPr>
        <w:lastRenderedPageBreak/>
        <w:t>4.2 Research Instruments</w:t>
      </w:r>
    </w:p>
    <w:p w14:paraId="5814615A" w14:textId="6D244DB4" w:rsidR="002C509A" w:rsidRPr="00401495" w:rsidRDefault="002C509A" w:rsidP="002C509A">
      <w:pPr>
        <w:spacing w:line="276" w:lineRule="auto"/>
        <w:ind w:firstLine="720"/>
        <w:jc w:val="both"/>
        <w:rPr>
          <w:rFonts w:cs="Times New Roman"/>
          <w:color w:val="000000" w:themeColor="text1"/>
          <w:szCs w:val="24"/>
        </w:rPr>
      </w:pPr>
      <w:r w:rsidRPr="00401495">
        <w:rPr>
          <w:rFonts w:cs="Times New Roman"/>
          <w:color w:val="000000" w:themeColor="text1"/>
          <w:szCs w:val="24"/>
        </w:rPr>
        <w:t>The tools used in this research include a five-level rating scale questionnaire based on Likert</w:t>
      </w:r>
      <w:r w:rsidR="00597FE5" w:rsidRPr="00401495">
        <w:rPr>
          <w:rFonts w:cs="Times New Roman"/>
          <w:color w:val="000000" w:themeColor="text1"/>
          <w:szCs w:val="24"/>
        </w:rPr>
        <w:t>’</w:t>
      </w:r>
      <w:r w:rsidRPr="00401495">
        <w:rPr>
          <w:rFonts w:cs="Times New Roman"/>
          <w:color w:val="000000" w:themeColor="text1"/>
          <w:szCs w:val="24"/>
        </w:rPr>
        <w:t>s methodology, which focuses on 3 areas: personal characteristics, work development toward excellence, and human resource development and adaptation. Set the criteria for measuring scores as follows:</w:t>
      </w:r>
    </w:p>
    <w:p w14:paraId="20E7A991" w14:textId="77777777" w:rsidR="002C509A" w:rsidRPr="00401495" w:rsidRDefault="002C509A" w:rsidP="002C509A">
      <w:pPr>
        <w:spacing w:line="276" w:lineRule="auto"/>
        <w:ind w:firstLine="851"/>
        <w:jc w:val="both"/>
        <w:rPr>
          <w:rFonts w:cs="Times New Roman"/>
          <w:color w:val="000000" w:themeColor="text1"/>
          <w:szCs w:val="24"/>
        </w:rPr>
      </w:pPr>
      <w:r w:rsidRPr="00401495">
        <w:rPr>
          <w:rFonts w:cs="Times New Roman"/>
          <w:color w:val="000000" w:themeColor="text1"/>
          <w:szCs w:val="24"/>
        </w:rPr>
        <w:t>Strongly Agree; the weight was scored as 5.</w:t>
      </w:r>
    </w:p>
    <w:p w14:paraId="7260DA6B" w14:textId="77777777" w:rsidR="002C509A" w:rsidRPr="00401495" w:rsidRDefault="002C509A" w:rsidP="002C509A">
      <w:pPr>
        <w:spacing w:line="276" w:lineRule="auto"/>
        <w:ind w:firstLine="851"/>
        <w:jc w:val="both"/>
        <w:rPr>
          <w:rFonts w:cs="Times New Roman"/>
          <w:color w:val="000000" w:themeColor="text1"/>
          <w:szCs w:val="24"/>
        </w:rPr>
      </w:pPr>
      <w:r w:rsidRPr="00401495">
        <w:rPr>
          <w:rFonts w:cs="Times New Roman"/>
          <w:color w:val="000000" w:themeColor="text1"/>
          <w:szCs w:val="24"/>
        </w:rPr>
        <w:t>Agree; the weight was scored as 4.</w:t>
      </w:r>
    </w:p>
    <w:p w14:paraId="08A8244D" w14:textId="77777777" w:rsidR="002C509A" w:rsidRPr="00401495" w:rsidRDefault="002C509A" w:rsidP="002C509A">
      <w:pPr>
        <w:spacing w:line="276" w:lineRule="auto"/>
        <w:ind w:firstLine="851"/>
        <w:jc w:val="both"/>
        <w:rPr>
          <w:rFonts w:cs="Times New Roman"/>
          <w:color w:val="000000" w:themeColor="text1"/>
          <w:szCs w:val="24"/>
        </w:rPr>
      </w:pPr>
      <w:r w:rsidRPr="00401495">
        <w:rPr>
          <w:rFonts w:cs="Times New Roman"/>
          <w:color w:val="000000" w:themeColor="text1"/>
          <w:szCs w:val="24"/>
        </w:rPr>
        <w:t>Neutral; the weight was scored as 3.</w:t>
      </w:r>
    </w:p>
    <w:p w14:paraId="358540F7" w14:textId="77777777" w:rsidR="002C509A" w:rsidRPr="00401495" w:rsidRDefault="002C509A" w:rsidP="002C509A">
      <w:pPr>
        <w:spacing w:line="276" w:lineRule="auto"/>
        <w:ind w:firstLine="851"/>
        <w:jc w:val="both"/>
        <w:rPr>
          <w:rFonts w:cs="Times New Roman"/>
          <w:color w:val="000000" w:themeColor="text1"/>
          <w:szCs w:val="24"/>
        </w:rPr>
      </w:pPr>
      <w:r w:rsidRPr="00401495">
        <w:rPr>
          <w:rFonts w:cs="Times New Roman"/>
          <w:color w:val="000000" w:themeColor="text1"/>
          <w:szCs w:val="24"/>
        </w:rPr>
        <w:t>Disagree; the weight was scored as 2.</w:t>
      </w:r>
    </w:p>
    <w:p w14:paraId="541A16E6" w14:textId="77777777" w:rsidR="002C509A" w:rsidRPr="00401495" w:rsidRDefault="002C509A" w:rsidP="002C509A">
      <w:pPr>
        <w:spacing w:line="276" w:lineRule="auto"/>
        <w:ind w:firstLine="851"/>
        <w:jc w:val="both"/>
        <w:rPr>
          <w:rFonts w:cs="Times New Roman"/>
          <w:color w:val="000000" w:themeColor="text1"/>
          <w:szCs w:val="24"/>
        </w:rPr>
      </w:pPr>
      <w:r w:rsidRPr="00401495">
        <w:rPr>
          <w:rFonts w:cs="Times New Roman"/>
          <w:color w:val="000000" w:themeColor="text1"/>
          <w:szCs w:val="24"/>
        </w:rPr>
        <w:t>Strongly Disagree; the weight was scored as 1.</w:t>
      </w:r>
    </w:p>
    <w:p w14:paraId="07ED673A" w14:textId="63C87445" w:rsidR="002C509A" w:rsidRPr="00401495" w:rsidRDefault="002C509A" w:rsidP="002C509A">
      <w:pPr>
        <w:spacing w:line="276" w:lineRule="auto"/>
        <w:ind w:firstLine="720"/>
        <w:jc w:val="both"/>
        <w:rPr>
          <w:rFonts w:cs="Times New Roman"/>
          <w:color w:val="000000" w:themeColor="text1"/>
          <w:szCs w:val="24"/>
        </w:rPr>
      </w:pPr>
      <w:r w:rsidRPr="00401495">
        <w:rPr>
          <w:rFonts w:cs="Times New Roman"/>
          <w:color w:val="000000" w:themeColor="text1"/>
          <w:szCs w:val="24"/>
        </w:rPr>
        <w:t xml:space="preserve">The interview section uses the </w:t>
      </w:r>
      <w:r w:rsidR="00597FE5" w:rsidRPr="00401495">
        <w:rPr>
          <w:rFonts w:cs="Times New Roman"/>
          <w:color w:val="000000" w:themeColor="text1"/>
          <w:szCs w:val="24"/>
        </w:rPr>
        <w:t>s</w:t>
      </w:r>
      <w:r w:rsidRPr="00401495">
        <w:rPr>
          <w:rFonts w:cs="Times New Roman"/>
          <w:color w:val="000000" w:themeColor="text1"/>
          <w:szCs w:val="24"/>
        </w:rPr>
        <w:t>emi-</w:t>
      </w:r>
      <w:r w:rsidR="00597FE5" w:rsidRPr="00401495">
        <w:rPr>
          <w:rFonts w:cs="Times New Roman"/>
          <w:color w:val="000000" w:themeColor="text1"/>
          <w:szCs w:val="24"/>
        </w:rPr>
        <w:t>s</w:t>
      </w:r>
      <w:r w:rsidRPr="00401495">
        <w:rPr>
          <w:rFonts w:cs="Times New Roman"/>
          <w:color w:val="000000" w:themeColor="text1"/>
          <w:szCs w:val="24"/>
        </w:rPr>
        <w:t xml:space="preserve">tructure </w:t>
      </w:r>
      <w:r w:rsidR="00597FE5" w:rsidRPr="00401495">
        <w:rPr>
          <w:rFonts w:cs="Times New Roman"/>
          <w:color w:val="000000" w:themeColor="text1"/>
          <w:szCs w:val="24"/>
        </w:rPr>
        <w:t>i</w:t>
      </w:r>
      <w:r w:rsidRPr="00401495">
        <w:rPr>
          <w:rFonts w:cs="Times New Roman"/>
          <w:color w:val="000000" w:themeColor="text1"/>
          <w:szCs w:val="24"/>
        </w:rPr>
        <w:t xml:space="preserve">nterview </w:t>
      </w:r>
      <w:r w:rsidR="00597FE5" w:rsidRPr="00401495">
        <w:rPr>
          <w:rFonts w:cs="Times New Roman"/>
          <w:color w:val="000000" w:themeColor="text1"/>
          <w:szCs w:val="24"/>
        </w:rPr>
        <w:t>g</w:t>
      </w:r>
      <w:r w:rsidRPr="00401495">
        <w:rPr>
          <w:rFonts w:cs="Times New Roman"/>
          <w:color w:val="000000" w:themeColor="text1"/>
          <w:szCs w:val="24"/>
        </w:rPr>
        <w:t>uide. They are determining the quality of instruments by testing structural and content accuracy using 3 research tool experts. Consider selecting a clause with a conformity index of .5 or higher, an IOC value of .902, and experimenting with 30 non-sample vocational school executives. Then tested for confidence using Cronbach</w:t>
      </w:r>
      <w:r w:rsidR="002A24C2" w:rsidRPr="00401495">
        <w:rPr>
          <w:rFonts w:cs="Times New Roman"/>
          <w:color w:val="000000" w:themeColor="text1"/>
          <w:szCs w:val="24"/>
        </w:rPr>
        <w:t>’</w:t>
      </w:r>
      <w:r w:rsidRPr="00401495">
        <w:rPr>
          <w:rFonts w:cs="Times New Roman"/>
          <w:color w:val="000000" w:themeColor="text1"/>
          <w:szCs w:val="24"/>
        </w:rPr>
        <w:t>s Alpha Coefficient formula, and the item total correlation was .927.</w:t>
      </w:r>
    </w:p>
    <w:p w14:paraId="399DBE3D" w14:textId="77777777" w:rsidR="002C509A" w:rsidRPr="00401495" w:rsidRDefault="002C509A" w:rsidP="002C509A">
      <w:pPr>
        <w:spacing w:line="276" w:lineRule="auto"/>
        <w:jc w:val="both"/>
        <w:rPr>
          <w:rFonts w:cs="Times New Roman"/>
          <w:color w:val="000000" w:themeColor="text1"/>
          <w:szCs w:val="24"/>
        </w:rPr>
      </w:pPr>
    </w:p>
    <w:p w14:paraId="7397FD67" w14:textId="77777777" w:rsidR="002C509A" w:rsidRPr="00401495" w:rsidRDefault="002C509A" w:rsidP="002C509A">
      <w:pPr>
        <w:spacing w:line="276" w:lineRule="auto"/>
        <w:ind w:firstLine="709"/>
        <w:jc w:val="both"/>
        <w:rPr>
          <w:rFonts w:cs="Times New Roman"/>
          <w:b/>
          <w:bCs/>
          <w:color w:val="000000" w:themeColor="text1"/>
          <w:szCs w:val="24"/>
        </w:rPr>
      </w:pPr>
      <w:r w:rsidRPr="00401495">
        <w:rPr>
          <w:rFonts w:cs="Times New Roman"/>
          <w:b/>
          <w:bCs/>
          <w:color w:val="000000" w:themeColor="text1"/>
          <w:szCs w:val="24"/>
        </w:rPr>
        <w:t>4.3 Data Collection</w:t>
      </w:r>
    </w:p>
    <w:p w14:paraId="76464FE8" w14:textId="5B30283D" w:rsidR="002C509A" w:rsidRPr="00401495" w:rsidRDefault="002C509A" w:rsidP="00F71FAA">
      <w:pPr>
        <w:ind w:firstLine="709"/>
        <w:jc w:val="both"/>
        <w:rPr>
          <w:rFonts w:cs="Times New Roman"/>
          <w:color w:val="000000" w:themeColor="text1"/>
          <w:szCs w:val="24"/>
        </w:rPr>
      </w:pPr>
      <w:r w:rsidRPr="00401495">
        <w:rPr>
          <w:rFonts w:cs="Times New Roman"/>
          <w:color w:val="000000" w:themeColor="text1"/>
          <w:szCs w:val="24"/>
        </w:rPr>
        <w:t xml:space="preserve">Qualitative information by interviewing experts online </w:t>
      </w:r>
      <w:r w:rsidR="003258A1" w:rsidRPr="00401495">
        <w:rPr>
          <w:rFonts w:cs="Times New Roman"/>
          <w:color w:val="000000" w:themeColor="text1"/>
          <w:szCs w:val="24"/>
        </w:rPr>
        <w:t>q</w:t>
      </w:r>
      <w:r w:rsidRPr="00401495">
        <w:rPr>
          <w:rFonts w:cs="Times New Roman"/>
          <w:color w:val="000000" w:themeColor="text1"/>
          <w:szCs w:val="24"/>
        </w:rPr>
        <w:t>uantitative data section by creating internet data links A total of 622 questionnaires were returned. 622 copies, or 100%, were collected between October and December 2022.</w:t>
      </w:r>
    </w:p>
    <w:p w14:paraId="689D56DA" w14:textId="77777777" w:rsidR="00A94EBB" w:rsidRPr="00401495" w:rsidRDefault="00A94EBB" w:rsidP="00F71FAA">
      <w:pPr>
        <w:ind w:firstLine="709"/>
        <w:jc w:val="both"/>
        <w:rPr>
          <w:rFonts w:cs="Times New Roman"/>
          <w:color w:val="000000" w:themeColor="text1"/>
          <w:szCs w:val="24"/>
        </w:rPr>
      </w:pPr>
    </w:p>
    <w:p w14:paraId="23320130" w14:textId="1B003819" w:rsidR="00CD7913" w:rsidRPr="00401495" w:rsidRDefault="00CD7913" w:rsidP="00092257">
      <w:pPr>
        <w:ind w:firstLine="709"/>
        <w:jc w:val="both"/>
        <w:rPr>
          <w:rFonts w:cs="Times New Roman"/>
          <w:b/>
          <w:bCs/>
          <w:color w:val="000000" w:themeColor="text1"/>
          <w:szCs w:val="24"/>
        </w:rPr>
      </w:pPr>
      <w:r w:rsidRPr="00401495">
        <w:rPr>
          <w:rFonts w:cs="Times New Roman"/>
          <w:b/>
          <w:bCs/>
          <w:color w:val="000000" w:themeColor="text1"/>
          <w:szCs w:val="24"/>
        </w:rPr>
        <w:t xml:space="preserve">4.4 Data </w:t>
      </w:r>
      <w:r w:rsidR="005C7C64" w:rsidRPr="00401495">
        <w:rPr>
          <w:rFonts w:cs="Times New Roman"/>
          <w:b/>
          <w:bCs/>
          <w:color w:val="000000" w:themeColor="text1"/>
          <w:szCs w:val="24"/>
        </w:rPr>
        <w:t>A</w:t>
      </w:r>
      <w:r w:rsidRPr="00401495">
        <w:rPr>
          <w:rFonts w:cs="Times New Roman"/>
          <w:b/>
          <w:bCs/>
          <w:color w:val="000000" w:themeColor="text1"/>
          <w:szCs w:val="24"/>
        </w:rPr>
        <w:t xml:space="preserve">nalysis and </w:t>
      </w:r>
      <w:r w:rsidR="005C7C64" w:rsidRPr="00401495">
        <w:rPr>
          <w:rFonts w:cs="Times New Roman"/>
          <w:b/>
          <w:bCs/>
          <w:color w:val="000000" w:themeColor="text1"/>
          <w:szCs w:val="24"/>
        </w:rPr>
        <w:t>S</w:t>
      </w:r>
      <w:r w:rsidRPr="00401495">
        <w:rPr>
          <w:rFonts w:cs="Times New Roman"/>
          <w:b/>
          <w:bCs/>
          <w:color w:val="000000" w:themeColor="text1"/>
          <w:szCs w:val="24"/>
        </w:rPr>
        <w:t>ynthesis</w:t>
      </w:r>
    </w:p>
    <w:p w14:paraId="6DA6B7F2" w14:textId="77777777" w:rsidR="005C7C64" w:rsidRPr="00401495" w:rsidRDefault="005C7C64" w:rsidP="00092257">
      <w:pPr>
        <w:spacing w:line="276" w:lineRule="auto"/>
        <w:ind w:firstLine="709"/>
        <w:jc w:val="both"/>
        <w:rPr>
          <w:rFonts w:cs="Times New Roman"/>
          <w:color w:val="000000" w:themeColor="text1"/>
          <w:szCs w:val="24"/>
        </w:rPr>
      </w:pPr>
      <w:r w:rsidRPr="00401495">
        <w:rPr>
          <w:rFonts w:cs="Times New Roman"/>
          <w:color w:val="000000" w:themeColor="text1"/>
          <w:szCs w:val="24"/>
        </w:rPr>
        <w:t>Qualitative data uses content analysis to define topics/groups and key concepts that form the essence of research using narrative methods, while quantitative uses social science ready-made statistical programs by enumerating percentages, averages, and standard deviations. The tool is used to study the elements of strategic adaptive leadership of administrators of Eastern vocational education institutions towards excellence following Thailand’s Vocational Education Management Policy 4.0. Use a 5-level estimation scale with numerical values used as criteria for consideration: Level 5 means Strongly Agree, Level 4 means Agree, Level 3 means Neutral, Level 2 means Disagree and Level 1 means Strongly Disagree.</w:t>
      </w:r>
    </w:p>
    <w:p w14:paraId="2FEBA38B" w14:textId="77777777" w:rsidR="005C7C64" w:rsidRPr="00401495" w:rsidRDefault="005C7C64" w:rsidP="005C7C64">
      <w:pPr>
        <w:spacing w:line="276" w:lineRule="auto"/>
        <w:ind w:firstLine="567"/>
        <w:jc w:val="both"/>
        <w:rPr>
          <w:rFonts w:cs="Times New Roman"/>
          <w:color w:val="000000" w:themeColor="text1"/>
          <w:szCs w:val="24"/>
        </w:rPr>
      </w:pPr>
      <w:r w:rsidRPr="00401495">
        <w:rPr>
          <w:rFonts w:cs="Times New Roman"/>
          <w:color w:val="000000" w:themeColor="text1"/>
          <w:szCs w:val="24"/>
        </w:rPr>
        <w:t>An average score of 4.50 - 5.00 means there is practicality at the Strongly Agree level.</w:t>
      </w:r>
    </w:p>
    <w:p w14:paraId="7DEDE33C" w14:textId="77777777" w:rsidR="005C7C64" w:rsidRPr="00401495" w:rsidRDefault="005C7C64" w:rsidP="005C7C64">
      <w:pPr>
        <w:spacing w:line="276" w:lineRule="auto"/>
        <w:ind w:firstLine="567"/>
        <w:jc w:val="both"/>
        <w:rPr>
          <w:rFonts w:cs="Times New Roman"/>
          <w:color w:val="000000" w:themeColor="text1"/>
          <w:szCs w:val="24"/>
        </w:rPr>
      </w:pPr>
      <w:r w:rsidRPr="00401495">
        <w:rPr>
          <w:rFonts w:cs="Times New Roman"/>
          <w:color w:val="000000" w:themeColor="text1"/>
          <w:szCs w:val="24"/>
        </w:rPr>
        <w:t>An average score of 3.50 - 4.49 means there is practicality at the Agree level.</w:t>
      </w:r>
    </w:p>
    <w:p w14:paraId="2A336989" w14:textId="77777777" w:rsidR="005C7C64" w:rsidRPr="00401495" w:rsidRDefault="005C7C64" w:rsidP="005C7C64">
      <w:pPr>
        <w:spacing w:line="276" w:lineRule="auto"/>
        <w:ind w:firstLine="567"/>
        <w:jc w:val="both"/>
        <w:rPr>
          <w:rFonts w:cs="Times New Roman"/>
          <w:color w:val="000000" w:themeColor="text1"/>
          <w:szCs w:val="24"/>
        </w:rPr>
      </w:pPr>
      <w:r w:rsidRPr="00401495">
        <w:rPr>
          <w:rFonts w:cs="Times New Roman"/>
          <w:color w:val="000000" w:themeColor="text1"/>
          <w:szCs w:val="24"/>
        </w:rPr>
        <w:t>An average score of 2.50 - 3.49 means there is practicality at the Neutral level.</w:t>
      </w:r>
    </w:p>
    <w:p w14:paraId="1164869D" w14:textId="77777777" w:rsidR="005C7C64" w:rsidRPr="00401495" w:rsidRDefault="005C7C64" w:rsidP="005C7C64">
      <w:pPr>
        <w:spacing w:line="276" w:lineRule="auto"/>
        <w:ind w:firstLine="567"/>
        <w:jc w:val="both"/>
        <w:rPr>
          <w:rFonts w:cs="Times New Roman"/>
          <w:color w:val="000000" w:themeColor="text1"/>
          <w:szCs w:val="24"/>
        </w:rPr>
      </w:pPr>
      <w:r w:rsidRPr="00401495">
        <w:rPr>
          <w:rFonts w:cs="Times New Roman"/>
          <w:color w:val="000000" w:themeColor="text1"/>
          <w:szCs w:val="24"/>
        </w:rPr>
        <w:t>An average score of 1.50 - 2.49 means there is practicality at the Disagree level.</w:t>
      </w:r>
    </w:p>
    <w:p w14:paraId="588CE058" w14:textId="77777777" w:rsidR="005C7C64" w:rsidRPr="00401495" w:rsidRDefault="005C7C64" w:rsidP="005C7C64">
      <w:pPr>
        <w:spacing w:line="276" w:lineRule="auto"/>
        <w:ind w:firstLine="567"/>
        <w:jc w:val="both"/>
        <w:rPr>
          <w:rFonts w:cs="Times New Roman"/>
          <w:color w:val="000000" w:themeColor="text1"/>
          <w:szCs w:val="24"/>
        </w:rPr>
      </w:pPr>
      <w:r w:rsidRPr="00401495">
        <w:rPr>
          <w:rFonts w:cs="Times New Roman"/>
          <w:color w:val="000000" w:themeColor="text1"/>
          <w:szCs w:val="24"/>
        </w:rPr>
        <w:t>An average score of 1.00 - 1.49 means there is practicality at the Strongly Disagree level.</w:t>
      </w:r>
    </w:p>
    <w:p w14:paraId="7EE3411D" w14:textId="2F87695C" w:rsidR="00C92840" w:rsidRPr="00401495" w:rsidRDefault="005C7C64" w:rsidP="005C7C64">
      <w:pPr>
        <w:spacing w:line="276" w:lineRule="auto"/>
        <w:ind w:firstLine="567"/>
        <w:jc w:val="both"/>
        <w:rPr>
          <w:rFonts w:cs="Times New Roman"/>
          <w:color w:val="000000" w:themeColor="text1"/>
          <w:szCs w:val="24"/>
        </w:rPr>
      </w:pPr>
      <w:r w:rsidRPr="00401495">
        <w:rPr>
          <w:rFonts w:cs="Times New Roman"/>
          <w:color w:val="000000" w:themeColor="text1"/>
          <w:szCs w:val="24"/>
        </w:rPr>
        <w:t>The information obtained will then be re-checked for completeness and accuracy to lead to a conclusion and discussion.</w:t>
      </w:r>
    </w:p>
    <w:p w14:paraId="070EF810" w14:textId="77777777" w:rsidR="005C7C64" w:rsidRDefault="005C7C64" w:rsidP="005C7C64">
      <w:pPr>
        <w:spacing w:line="276" w:lineRule="auto"/>
        <w:ind w:firstLine="567"/>
        <w:jc w:val="both"/>
        <w:rPr>
          <w:rFonts w:cs="Times New Roman"/>
          <w:color w:val="000000" w:themeColor="text1"/>
          <w:szCs w:val="24"/>
        </w:rPr>
      </w:pPr>
    </w:p>
    <w:p w14:paraId="4B11CD5A" w14:textId="37FA39C6" w:rsidR="005C7C64" w:rsidRPr="00401495" w:rsidRDefault="005C7C64" w:rsidP="005C7C64">
      <w:pPr>
        <w:spacing w:line="276" w:lineRule="auto"/>
        <w:ind w:firstLine="567"/>
        <w:jc w:val="both"/>
        <w:rPr>
          <w:rFonts w:cs="Times New Roman"/>
          <w:b/>
          <w:bCs/>
          <w:color w:val="000000" w:themeColor="text1"/>
          <w:szCs w:val="24"/>
        </w:rPr>
      </w:pPr>
      <w:r w:rsidRPr="00401495">
        <w:rPr>
          <w:rFonts w:cs="Times New Roman"/>
          <w:b/>
          <w:bCs/>
          <w:color w:val="000000" w:themeColor="text1"/>
          <w:szCs w:val="24"/>
        </w:rPr>
        <w:lastRenderedPageBreak/>
        <w:t>4.5 Research Procedures</w:t>
      </w:r>
    </w:p>
    <w:p w14:paraId="7F7C0E05" w14:textId="75ACFEEE" w:rsidR="005C7C64" w:rsidRPr="00401495" w:rsidRDefault="005C7C64" w:rsidP="00CD7913">
      <w:pPr>
        <w:spacing w:line="276" w:lineRule="auto"/>
        <w:ind w:firstLine="567"/>
        <w:jc w:val="both"/>
        <w:rPr>
          <w:rFonts w:cs="Times New Roman"/>
          <w:color w:val="000000" w:themeColor="text1"/>
          <w:szCs w:val="24"/>
        </w:rPr>
      </w:pPr>
      <w:r w:rsidRPr="00401495">
        <w:rPr>
          <w:rFonts w:cs="Times New Roman"/>
          <w:color w:val="000000" w:themeColor="text1"/>
          <w:szCs w:val="24"/>
        </w:rPr>
        <w:t>The research has 4 stages of research plan and procedure, respectively, as follows:</w:t>
      </w:r>
    </w:p>
    <w:p w14:paraId="3B79C6ED" w14:textId="28D06802" w:rsidR="003E74E2" w:rsidRPr="00401495" w:rsidRDefault="003E74E2" w:rsidP="00CD7913">
      <w:pPr>
        <w:spacing w:line="276" w:lineRule="auto"/>
        <w:ind w:firstLine="567"/>
        <w:jc w:val="both"/>
        <w:rPr>
          <w:rFonts w:cs="Times New Roman"/>
          <w:color w:val="000000" w:themeColor="text1"/>
          <w:szCs w:val="24"/>
        </w:rPr>
      </w:pPr>
      <w:r w:rsidRPr="00401495">
        <w:rPr>
          <w:rFonts w:cs="Times New Roman"/>
          <w:b/>
          <w:bCs/>
          <w:color w:val="000000" w:themeColor="text1"/>
          <w:szCs w:val="24"/>
        </w:rPr>
        <w:t>Step 1:</w:t>
      </w:r>
      <w:r w:rsidRPr="00401495">
        <w:rPr>
          <w:rFonts w:cs="Times New Roman"/>
          <w:color w:val="000000" w:themeColor="text1"/>
          <w:szCs w:val="24"/>
        </w:rPr>
        <w:t xml:space="preserve"> Study of the characteristics of strategic adaptive leadership of administrators of Eastern vocational education institutions towards excellence in accordance with Thailand’s Vocational Education Management Policy 4.0, consists of (1) Study theoretical concepts from relevant documents, textbooks, and research and use documentary methods on leadership and strategic adaptive leadership of vocational education institute executives. Moreover, (2) In-Dept Interviews of 15 vocational institute executives with empirical and successful performance managing vocational education institutions in Thailand.</w:t>
      </w:r>
    </w:p>
    <w:p w14:paraId="036BCE75" w14:textId="55F158B6" w:rsidR="003E74E2" w:rsidRPr="00401495" w:rsidRDefault="003E74E2" w:rsidP="00CD7913">
      <w:pPr>
        <w:spacing w:line="276" w:lineRule="auto"/>
        <w:ind w:firstLine="567"/>
        <w:jc w:val="both"/>
        <w:rPr>
          <w:rFonts w:cs="Times New Roman"/>
          <w:color w:val="000000" w:themeColor="text1"/>
          <w:szCs w:val="24"/>
        </w:rPr>
      </w:pPr>
      <w:r w:rsidRPr="00401495">
        <w:rPr>
          <w:rFonts w:cs="Times New Roman"/>
          <w:b/>
          <w:bCs/>
          <w:color w:val="000000" w:themeColor="text1"/>
          <w:szCs w:val="24"/>
        </w:rPr>
        <w:t>Step 2:</w:t>
      </w:r>
      <w:r w:rsidRPr="00401495">
        <w:rPr>
          <w:rFonts w:cs="Times New Roman"/>
          <w:color w:val="000000" w:themeColor="text1"/>
          <w:szCs w:val="24"/>
        </w:rPr>
        <w:t xml:space="preserve"> Analysis of the elements of strategic adaptive leadership of administrators of Eastern vocational education institutions towards excellence in accordance with Thailand’s Vocational Education Management Policy 4.0. Using the results from step 1 of the study, create a questionnaire that is an estimation scale and then take the data to Exploratory Factor Analysis (EFA).</w:t>
      </w:r>
    </w:p>
    <w:p w14:paraId="61CEEFAB" w14:textId="6A62EED8" w:rsidR="003E74E2" w:rsidRPr="00401495" w:rsidRDefault="003E74E2" w:rsidP="00CD7913">
      <w:pPr>
        <w:spacing w:line="276" w:lineRule="auto"/>
        <w:ind w:firstLine="567"/>
        <w:jc w:val="both"/>
        <w:rPr>
          <w:rFonts w:cs="Times New Roman"/>
          <w:color w:val="000000" w:themeColor="text1"/>
          <w:szCs w:val="24"/>
        </w:rPr>
      </w:pPr>
      <w:r w:rsidRPr="00401495">
        <w:rPr>
          <w:rFonts w:cs="Times New Roman"/>
          <w:b/>
          <w:bCs/>
          <w:color w:val="000000" w:themeColor="text1"/>
          <w:szCs w:val="24"/>
        </w:rPr>
        <w:t>Step 3:</w:t>
      </w:r>
      <w:r w:rsidRPr="00401495">
        <w:rPr>
          <w:rFonts w:cs="Times New Roman"/>
          <w:color w:val="000000" w:themeColor="text1"/>
          <w:szCs w:val="24"/>
        </w:rPr>
        <w:t xml:space="preserve"> Examining the elements of strategic adaptive leadership of administrators of Eastern vocational education institutions towards excellence in accordance with Thailand’s Vocational Education Management Policy 4.0</w:t>
      </w:r>
      <w:r w:rsidR="00073A3A" w:rsidRPr="00401495">
        <w:rPr>
          <w:rFonts w:cs="Times New Roman"/>
          <w:color w:val="000000" w:themeColor="text1"/>
          <w:szCs w:val="24"/>
        </w:rPr>
        <w:t>. Using the Data Triangulation Methodology, the empirical data in steps 1 and 2 examine the data to determine whether they are similar or different and how they are consistent to draw conclusions, characteristics and elements using the narrative method.</w:t>
      </w:r>
    </w:p>
    <w:p w14:paraId="46F95A50" w14:textId="7A0B7810" w:rsidR="002C509A" w:rsidRPr="00401495" w:rsidRDefault="001E0D9A" w:rsidP="00177B90">
      <w:pPr>
        <w:spacing w:line="276" w:lineRule="auto"/>
        <w:ind w:firstLine="567"/>
        <w:jc w:val="both"/>
        <w:rPr>
          <w:rFonts w:cs="Times New Roman"/>
          <w:color w:val="000000" w:themeColor="text1"/>
          <w:szCs w:val="24"/>
        </w:rPr>
      </w:pPr>
      <w:r w:rsidRPr="00401495">
        <w:rPr>
          <w:rFonts w:cs="Times New Roman"/>
          <w:b/>
          <w:bCs/>
          <w:color w:val="000000" w:themeColor="text1"/>
          <w:szCs w:val="24"/>
        </w:rPr>
        <w:t>Step 4:</w:t>
      </w:r>
      <w:r w:rsidRPr="00401495">
        <w:rPr>
          <w:rFonts w:cs="Times New Roman"/>
          <w:color w:val="000000" w:themeColor="text1"/>
          <w:szCs w:val="24"/>
        </w:rPr>
        <w:t xml:space="preserve"> Presentation of strategic adaptive leadership of administrators of Eastern vocational education institutions towards excellence in accordance with Thailand’s Vocational Education Management Policy 4.0. The seminar was based on 9 experts in vocational and technical education management from the selection of convenience sampling experts by using the information in step 3 to determine the appropriate approach to the strategic adaptive leadership development of administrators of Eastern vocational education institutions towards excellence in accordance with Thailand’s Vocational Education Management Policy 4.0 by Content Analysis.</w:t>
      </w:r>
    </w:p>
    <w:p w14:paraId="34D7455D" w14:textId="77777777" w:rsidR="00A94EBB" w:rsidRPr="00401495" w:rsidRDefault="00A94EBB" w:rsidP="00F0790E">
      <w:pPr>
        <w:spacing w:line="360" w:lineRule="auto"/>
        <w:outlineLvl w:val="0"/>
        <w:rPr>
          <w:rFonts w:cs="TH Sarabun New"/>
          <w:b/>
          <w:bCs/>
          <w:szCs w:val="24"/>
        </w:rPr>
      </w:pPr>
    </w:p>
    <w:p w14:paraId="533F9E82" w14:textId="7719D397" w:rsidR="005A31E3" w:rsidRPr="00401495" w:rsidRDefault="00EB74B8" w:rsidP="00F71FAA">
      <w:pPr>
        <w:outlineLvl w:val="0"/>
        <w:rPr>
          <w:rFonts w:cs="TH Sarabun New"/>
          <w:b/>
          <w:bCs/>
          <w:szCs w:val="24"/>
        </w:rPr>
      </w:pPr>
      <w:r w:rsidRPr="00401495">
        <w:rPr>
          <w:rFonts w:cs="TH Sarabun New"/>
          <w:b/>
          <w:bCs/>
          <w:szCs w:val="24"/>
        </w:rPr>
        <w:t>5</w:t>
      </w:r>
      <w:r w:rsidR="005A31E3" w:rsidRPr="00401495">
        <w:rPr>
          <w:rFonts w:cs="TH Sarabun New"/>
          <w:b/>
          <w:bCs/>
          <w:szCs w:val="24"/>
          <w:cs/>
        </w:rPr>
        <w:t xml:space="preserve">. </w:t>
      </w:r>
      <w:r w:rsidRPr="00401495">
        <w:rPr>
          <w:rFonts w:cs="TH Sarabun New"/>
          <w:b/>
          <w:bCs/>
          <w:szCs w:val="24"/>
        </w:rPr>
        <w:t>Results</w:t>
      </w:r>
      <w:r w:rsidR="00A06751" w:rsidRPr="00401495">
        <w:rPr>
          <w:rFonts w:cs="TH Sarabun New"/>
          <w:b/>
          <w:bCs/>
          <w:szCs w:val="24"/>
        </w:rPr>
        <w:t xml:space="preserve">  </w:t>
      </w:r>
    </w:p>
    <w:p w14:paraId="1AAE6B3D" w14:textId="77777777" w:rsidR="00E22A3E" w:rsidRPr="00401495" w:rsidRDefault="00E22A3E" w:rsidP="00F71FAA">
      <w:pPr>
        <w:ind w:firstLine="720"/>
        <w:jc w:val="both"/>
        <w:rPr>
          <w:rFonts w:cs="Times New Roman"/>
          <w:color w:val="000000" w:themeColor="text1"/>
          <w:szCs w:val="24"/>
        </w:rPr>
      </w:pPr>
      <w:r w:rsidRPr="00401495">
        <w:rPr>
          <w:rFonts w:cs="Times New Roman"/>
          <w:color w:val="000000" w:themeColor="text1"/>
          <w:szCs w:val="24"/>
        </w:rPr>
        <w:t>Based on research studies, research results can be displayed and analyzed according to the research objectives as follows:</w:t>
      </w:r>
    </w:p>
    <w:p w14:paraId="3054C027" w14:textId="1219FFDB" w:rsidR="00E22A3E" w:rsidRPr="00401495" w:rsidRDefault="00E22A3E" w:rsidP="00E22A3E">
      <w:pPr>
        <w:spacing w:line="276" w:lineRule="auto"/>
        <w:ind w:firstLine="720"/>
        <w:jc w:val="both"/>
        <w:rPr>
          <w:rFonts w:cs="Times New Roman"/>
          <w:color w:val="000000" w:themeColor="text1"/>
          <w:szCs w:val="24"/>
        </w:rPr>
      </w:pPr>
      <w:r w:rsidRPr="00401495">
        <w:rPr>
          <w:rFonts w:cs="Times New Roman"/>
          <w:color w:val="000000" w:themeColor="text1"/>
          <w:szCs w:val="24"/>
        </w:rPr>
        <w:t>1. Characteristics of strategic adaptive leadership of administrators of Eastern vocational education institutions towards excellence in accordance with Thailand</w:t>
      </w:r>
      <w:r w:rsidR="000315B9" w:rsidRPr="00401495">
        <w:rPr>
          <w:rFonts w:cs="Times New Roman"/>
          <w:color w:val="000000" w:themeColor="text1"/>
          <w:szCs w:val="24"/>
        </w:rPr>
        <w:t>’</w:t>
      </w:r>
      <w:r w:rsidRPr="00401495">
        <w:rPr>
          <w:rFonts w:cs="Times New Roman"/>
          <w:color w:val="000000" w:themeColor="text1"/>
          <w:szCs w:val="24"/>
        </w:rPr>
        <w:t>s Vocational Education Management Policy 4.0. consists of 3 features:</w:t>
      </w:r>
    </w:p>
    <w:p w14:paraId="28B009B3" w14:textId="2DBA9CCB" w:rsidR="007A18E8" w:rsidRPr="00401495" w:rsidRDefault="00E22A3E" w:rsidP="00E22A3E">
      <w:pPr>
        <w:spacing w:line="276" w:lineRule="auto"/>
        <w:ind w:firstLine="851"/>
        <w:jc w:val="both"/>
        <w:rPr>
          <w:rFonts w:cs="Times New Roman"/>
          <w:color w:val="000000" w:themeColor="text1"/>
          <w:szCs w:val="24"/>
        </w:rPr>
      </w:pPr>
      <w:r w:rsidRPr="00401495">
        <w:rPr>
          <w:rFonts w:cs="Times New Roman"/>
          <w:color w:val="000000" w:themeColor="text1"/>
          <w:szCs w:val="24"/>
        </w:rPr>
        <w:t xml:space="preserve">1) Personal characteristics include proactive, high expectations for job achievement and commitment to completion. Flexible Adapt to the situation and have a broad vision. Non-stick and creative Act with dignity for personnel and democracy. Make decisions with cause and effect. Have good human relations, fairness and morality and ethics, and have academic and research knowledge in preparing courses that align with </w:t>
      </w:r>
      <w:r w:rsidRPr="00401495">
        <w:rPr>
          <w:rFonts w:cs="Times New Roman"/>
          <w:color w:val="000000" w:themeColor="text1"/>
          <w:szCs w:val="24"/>
        </w:rPr>
        <w:lastRenderedPageBreak/>
        <w:t>the world</w:t>
      </w:r>
      <w:r w:rsidR="000315B9" w:rsidRPr="00401495">
        <w:rPr>
          <w:rFonts w:cs="Times New Roman"/>
          <w:color w:val="000000" w:themeColor="text1"/>
          <w:szCs w:val="24"/>
        </w:rPr>
        <w:t>’</w:t>
      </w:r>
      <w:r w:rsidRPr="00401495">
        <w:rPr>
          <w:rFonts w:cs="Times New Roman"/>
          <w:color w:val="000000" w:themeColor="text1"/>
          <w:szCs w:val="24"/>
        </w:rPr>
        <w:t>s changing situation. Teaching and learning arrangements include the appropriate use of educational materials, technologies and innovations. Invent and experiment with new teaching techniques yourself.</w:t>
      </w:r>
    </w:p>
    <w:p w14:paraId="3D014580" w14:textId="2184619E" w:rsidR="007A18E8" w:rsidRPr="00401495" w:rsidRDefault="007A18E8" w:rsidP="00E22A3E">
      <w:pPr>
        <w:spacing w:line="276" w:lineRule="auto"/>
        <w:ind w:firstLine="851"/>
        <w:jc w:val="both"/>
        <w:rPr>
          <w:rFonts w:cs="Times New Roman"/>
          <w:color w:val="000000" w:themeColor="text1"/>
          <w:szCs w:val="24"/>
        </w:rPr>
      </w:pPr>
      <w:r w:rsidRPr="00401495">
        <w:rPr>
          <w:rFonts w:cs="Times New Roman"/>
          <w:color w:val="000000" w:themeColor="text1"/>
          <w:szCs w:val="24"/>
        </w:rPr>
        <w:t xml:space="preserve">2) Developing work towards excellence consists of Setting the goal of education management for excellence in accordance with the Vocational Education Management Policy 4.0, which is in line with the institute's development with an emphasis on the participation of all parties—analysis of current conditions, opportunities, and obstacles that correspond to real-world situations. Develop clear systems and structures. Assign and supervise operations accordingly. </w:t>
      </w:r>
      <w:r w:rsidR="00E557E4" w:rsidRPr="00401495">
        <w:rPr>
          <w:rFonts w:cs="Times New Roman"/>
          <w:color w:val="000000" w:themeColor="text1"/>
          <w:szCs w:val="24"/>
        </w:rPr>
        <w:t xml:space="preserve">   </w:t>
      </w:r>
      <w:r w:rsidRPr="00401495">
        <w:rPr>
          <w:rFonts w:cs="Times New Roman"/>
          <w:color w:val="000000" w:themeColor="text1"/>
          <w:szCs w:val="24"/>
        </w:rPr>
        <w:t>A leader in creating participatory courses that meet the needs of learners. Community and National Strategy. Use the development work to consider merit. Promote teamwork by involving stakeholders in thinking and doing. Responsible for regularly meeting together to develop creative academic work. Creation and development of research and innovation in vocational education for national development.</w:t>
      </w:r>
    </w:p>
    <w:p w14:paraId="628098DB" w14:textId="77777777" w:rsidR="00F672B9" w:rsidRPr="00401495" w:rsidRDefault="007658A2" w:rsidP="007A18E8">
      <w:pPr>
        <w:spacing w:line="276" w:lineRule="auto"/>
        <w:ind w:firstLine="851"/>
        <w:jc w:val="both"/>
        <w:rPr>
          <w:rFonts w:cs="Times New Roman"/>
          <w:color w:val="000000" w:themeColor="text1"/>
          <w:szCs w:val="24"/>
        </w:rPr>
      </w:pPr>
      <w:r w:rsidRPr="00401495">
        <w:rPr>
          <w:rFonts w:cs="Times New Roman"/>
          <w:color w:val="000000" w:themeColor="text1"/>
          <w:szCs w:val="24"/>
        </w:rPr>
        <w:t>3) Personnel development and adaptation to the next normal include developing personnel with knowledge and ability to organize teaching and learning and adapt through various methods such as conferences, seminars and training and inviting speakers with real experience outside to give lectures and take them to study in an excellent vocational education institution and providing training according to interests and aptitudes. Encourage faculty to improve teaching and learning. They are conducting research in the classroom, Innovating and experimenting with new teaching methods. Organize activities or exhibitions for faculty to display and disseminate academic works in various ways. They were encouraging teachers to be academic and research leaders to advise others. Promote and support the academic promotion and professional advancement.</w:t>
      </w:r>
    </w:p>
    <w:p w14:paraId="6CE17D2C" w14:textId="5F07C3B9" w:rsidR="00996B4F" w:rsidRPr="00401495" w:rsidRDefault="00F672B9" w:rsidP="00F71FAA">
      <w:pPr>
        <w:spacing w:line="276" w:lineRule="auto"/>
        <w:ind w:firstLine="709"/>
        <w:jc w:val="both"/>
        <w:rPr>
          <w:rFonts w:cs="Times New Roman"/>
          <w:color w:val="000000" w:themeColor="text1"/>
          <w:szCs w:val="24"/>
        </w:rPr>
      </w:pPr>
      <w:r w:rsidRPr="00401495">
        <w:rPr>
          <w:rFonts w:cs="Times New Roman"/>
          <w:color w:val="000000" w:themeColor="text1"/>
          <w:szCs w:val="24"/>
        </w:rPr>
        <w:t xml:space="preserve">2. The elements of strategic adaptive leadership of administrators of Eastern vocational education institutions towards excellence in accordance with Thailand’s Vocational Education Management Policy 4.0. The results of the analysis of the exploratory elements from empirical data are shown in Table 1, which reveals that the strategic adaptive leadership of administrators of Eastern vocational education institutions towards excellence in accordance with Thailand’s Vocational Education Management Policy 4.0 consists of </w:t>
      </w:r>
      <w:r w:rsidR="0095289A" w:rsidRPr="00401495">
        <w:rPr>
          <w:rFonts w:cs="Times New Roman"/>
          <w:color w:val="000000" w:themeColor="text1"/>
          <w:szCs w:val="24"/>
        </w:rPr>
        <w:t>9</w:t>
      </w:r>
      <w:r w:rsidRPr="00401495">
        <w:rPr>
          <w:rFonts w:cs="Times New Roman"/>
          <w:color w:val="000000" w:themeColor="text1"/>
          <w:szCs w:val="24"/>
        </w:rPr>
        <w:t xml:space="preserve"> elements and 108 indicators, all of which describe the strategic adaptive leadership of vocational education institute administrators of Eastern vocational education institutions towards excellence in accordance with Thailand’s Vocational Education Management Policy 4.0. was 84.89%, which is detailed in each component as follows:</w:t>
      </w:r>
      <w:r w:rsidR="00177B90" w:rsidRPr="00092257">
        <w:rPr>
          <w:rFonts w:cs="Times New Roman"/>
          <w:color w:val="000000" w:themeColor="text1"/>
          <w:sz w:val="22"/>
          <w:szCs w:val="22"/>
        </w:rPr>
        <w:br w:type="column"/>
      </w:r>
      <w:r w:rsidR="00EB74B8" w:rsidRPr="00401495">
        <w:rPr>
          <w:rFonts w:cs="Times New Roman"/>
          <w:b/>
          <w:bCs/>
          <w:color w:val="000000" w:themeColor="text1"/>
          <w:szCs w:val="24"/>
        </w:rPr>
        <w:lastRenderedPageBreak/>
        <w:t xml:space="preserve">Table </w:t>
      </w:r>
      <w:r w:rsidR="00996B4F" w:rsidRPr="00401495">
        <w:rPr>
          <w:rFonts w:cs="Times New Roman"/>
          <w:b/>
          <w:bCs/>
          <w:color w:val="000000" w:themeColor="text1"/>
          <w:szCs w:val="24"/>
        </w:rPr>
        <w:t>1</w:t>
      </w:r>
      <w:r w:rsidR="00EB74B8" w:rsidRPr="00401495">
        <w:rPr>
          <w:rFonts w:cs="Times New Roman"/>
          <w:color w:val="000000" w:themeColor="text1"/>
          <w:szCs w:val="24"/>
        </w:rPr>
        <w:t xml:space="preserve"> </w:t>
      </w:r>
      <w:r w:rsidR="00996B4F" w:rsidRPr="00401495">
        <w:rPr>
          <w:rFonts w:cs="Times New Roman"/>
          <w:color w:val="000000" w:themeColor="text1"/>
          <w:szCs w:val="24"/>
        </w:rPr>
        <w:t>All elements can describe the strategic adaptive leadership of administrators of Eastern vocational education institutions towards excellence in accordance with Thailand’s Vocational Education Management Policy 4.0.</w:t>
      </w:r>
    </w:p>
    <w:tbl>
      <w:tblPr>
        <w:tblStyle w:val="TableGrid"/>
        <w:tblW w:w="8510" w:type="dxa"/>
        <w:tblInd w:w="-5" w:type="dxa"/>
        <w:tblBorders>
          <w:left w:val="none" w:sz="0" w:space="0" w:color="auto"/>
          <w:right w:val="none" w:sz="0" w:space="0" w:color="auto"/>
        </w:tblBorders>
        <w:tblLook w:val="04A0" w:firstRow="1" w:lastRow="0" w:firstColumn="1" w:lastColumn="0" w:noHBand="0" w:noVBand="1"/>
      </w:tblPr>
      <w:tblGrid>
        <w:gridCol w:w="1134"/>
        <w:gridCol w:w="4116"/>
        <w:gridCol w:w="1134"/>
        <w:gridCol w:w="851"/>
        <w:gridCol w:w="1275"/>
      </w:tblGrid>
      <w:tr w:rsidR="005E185B" w:rsidRPr="00092257" w14:paraId="64AA3C82" w14:textId="77777777" w:rsidTr="00A94EBB">
        <w:trPr>
          <w:trHeight w:val="717"/>
        </w:trPr>
        <w:tc>
          <w:tcPr>
            <w:tcW w:w="1134" w:type="dxa"/>
            <w:tcBorders>
              <w:top w:val="double" w:sz="4" w:space="0" w:color="auto"/>
            </w:tcBorders>
            <w:shd w:val="clear" w:color="auto" w:fill="FFFFFF" w:themeFill="background1"/>
            <w:vAlign w:val="center"/>
          </w:tcPr>
          <w:p w14:paraId="488BEE6E" w14:textId="64C58D61" w:rsidR="00996B4F" w:rsidRPr="00092257" w:rsidRDefault="00996B4F" w:rsidP="00996B4F">
            <w:pPr>
              <w:jc w:val="center"/>
              <w:rPr>
                <w:rFonts w:cs="Times New Roman"/>
                <w:b/>
                <w:bCs/>
                <w:color w:val="000000" w:themeColor="text1"/>
                <w:sz w:val="22"/>
                <w:szCs w:val="22"/>
              </w:rPr>
            </w:pPr>
            <w:r w:rsidRPr="00092257">
              <w:rPr>
                <w:rFonts w:cs="Times New Roman"/>
                <w:b/>
                <w:bCs/>
                <w:color w:val="000000" w:themeColor="text1"/>
                <w:sz w:val="22"/>
                <w:szCs w:val="22"/>
              </w:rPr>
              <w:t>Elements</w:t>
            </w:r>
          </w:p>
        </w:tc>
        <w:tc>
          <w:tcPr>
            <w:tcW w:w="4116" w:type="dxa"/>
            <w:tcBorders>
              <w:top w:val="double" w:sz="4" w:space="0" w:color="auto"/>
            </w:tcBorders>
            <w:shd w:val="clear" w:color="auto" w:fill="FFFFFF" w:themeFill="background1"/>
            <w:vAlign w:val="center"/>
          </w:tcPr>
          <w:p w14:paraId="3B46CF8C" w14:textId="1509A94F" w:rsidR="00996B4F" w:rsidRPr="00092257" w:rsidRDefault="00996B4F" w:rsidP="00996B4F">
            <w:pPr>
              <w:jc w:val="center"/>
              <w:rPr>
                <w:rFonts w:cs="Times New Roman"/>
                <w:b/>
                <w:bCs/>
                <w:color w:val="000000" w:themeColor="text1"/>
                <w:sz w:val="22"/>
                <w:szCs w:val="22"/>
              </w:rPr>
            </w:pPr>
            <w:r w:rsidRPr="00092257">
              <w:rPr>
                <w:rFonts w:cs="Times New Roman"/>
                <w:b/>
                <w:bCs/>
                <w:color w:val="000000" w:themeColor="text1"/>
                <w:sz w:val="22"/>
                <w:szCs w:val="22"/>
              </w:rPr>
              <w:t>Element name</w:t>
            </w:r>
          </w:p>
        </w:tc>
        <w:tc>
          <w:tcPr>
            <w:tcW w:w="1134" w:type="dxa"/>
            <w:tcBorders>
              <w:top w:val="double" w:sz="4" w:space="0" w:color="auto"/>
            </w:tcBorders>
            <w:shd w:val="clear" w:color="auto" w:fill="FFFFFF" w:themeFill="background1"/>
            <w:vAlign w:val="center"/>
          </w:tcPr>
          <w:p w14:paraId="1BEF51DD" w14:textId="77777777" w:rsidR="00A436F0" w:rsidRPr="00092257" w:rsidRDefault="00996B4F" w:rsidP="00A436F0">
            <w:pPr>
              <w:jc w:val="center"/>
              <w:rPr>
                <w:rFonts w:cs="Times New Roman"/>
                <w:b/>
                <w:bCs/>
                <w:color w:val="000000" w:themeColor="text1"/>
                <w:sz w:val="22"/>
                <w:szCs w:val="22"/>
              </w:rPr>
            </w:pPr>
            <w:r w:rsidRPr="00092257">
              <w:rPr>
                <w:rFonts w:cs="Times New Roman"/>
                <w:b/>
                <w:bCs/>
                <w:color w:val="000000" w:themeColor="text1"/>
                <w:sz w:val="22"/>
                <w:szCs w:val="22"/>
              </w:rPr>
              <w:t xml:space="preserve">Number </w:t>
            </w:r>
          </w:p>
          <w:p w14:paraId="269502AE" w14:textId="19FD0D2E" w:rsidR="00996B4F" w:rsidRPr="00092257" w:rsidRDefault="00996B4F" w:rsidP="00A436F0">
            <w:pPr>
              <w:jc w:val="center"/>
              <w:rPr>
                <w:rFonts w:cs="Times New Roman"/>
                <w:b/>
                <w:bCs/>
                <w:color w:val="000000" w:themeColor="text1"/>
                <w:sz w:val="22"/>
                <w:szCs w:val="22"/>
              </w:rPr>
            </w:pPr>
            <w:r w:rsidRPr="00092257">
              <w:rPr>
                <w:rFonts w:cs="Times New Roman"/>
                <w:b/>
                <w:bCs/>
                <w:color w:val="000000" w:themeColor="text1"/>
                <w:sz w:val="22"/>
                <w:szCs w:val="22"/>
              </w:rPr>
              <w:t xml:space="preserve">of items </w:t>
            </w:r>
          </w:p>
        </w:tc>
        <w:tc>
          <w:tcPr>
            <w:tcW w:w="851" w:type="dxa"/>
            <w:tcBorders>
              <w:top w:val="double" w:sz="4" w:space="0" w:color="auto"/>
            </w:tcBorders>
            <w:shd w:val="clear" w:color="auto" w:fill="FFFFFF" w:themeFill="background1"/>
            <w:vAlign w:val="center"/>
          </w:tcPr>
          <w:p w14:paraId="3D94985D" w14:textId="16474958" w:rsidR="00996B4F" w:rsidRPr="00092257" w:rsidRDefault="00996B4F" w:rsidP="00996B4F">
            <w:pPr>
              <w:jc w:val="center"/>
              <w:rPr>
                <w:rFonts w:cs="Times New Roman"/>
                <w:b/>
                <w:bCs/>
                <w:color w:val="000000" w:themeColor="text1"/>
                <w:sz w:val="22"/>
                <w:szCs w:val="22"/>
              </w:rPr>
            </w:pPr>
            <w:r w:rsidRPr="00092257">
              <w:rPr>
                <w:rFonts w:cs="Times New Roman"/>
                <w:b/>
                <w:bCs/>
                <w:color w:val="000000" w:themeColor="text1"/>
                <w:sz w:val="22"/>
                <w:szCs w:val="22"/>
              </w:rPr>
              <w:t>Eigen Value</w:t>
            </w:r>
          </w:p>
        </w:tc>
        <w:tc>
          <w:tcPr>
            <w:tcW w:w="1275" w:type="dxa"/>
            <w:tcBorders>
              <w:top w:val="double" w:sz="4" w:space="0" w:color="auto"/>
            </w:tcBorders>
            <w:shd w:val="clear" w:color="auto" w:fill="FFFFFF" w:themeFill="background1"/>
            <w:vAlign w:val="center"/>
          </w:tcPr>
          <w:p w14:paraId="08A608BF" w14:textId="118AC568" w:rsidR="00996B4F" w:rsidRPr="00092257" w:rsidRDefault="00996B4F" w:rsidP="00996B4F">
            <w:pPr>
              <w:jc w:val="center"/>
              <w:rPr>
                <w:rFonts w:cs="Times New Roman"/>
                <w:b/>
                <w:bCs/>
                <w:color w:val="000000" w:themeColor="text1"/>
                <w:sz w:val="22"/>
                <w:szCs w:val="22"/>
              </w:rPr>
            </w:pPr>
            <w:r w:rsidRPr="00092257">
              <w:rPr>
                <w:rFonts w:cs="Times New Roman"/>
                <w:b/>
                <w:bCs/>
                <w:color w:val="000000" w:themeColor="text1"/>
                <w:sz w:val="22"/>
                <w:szCs w:val="22"/>
              </w:rPr>
              <w:t>Percentage of variance</w:t>
            </w:r>
          </w:p>
        </w:tc>
      </w:tr>
      <w:tr w:rsidR="005E185B" w:rsidRPr="00092257" w14:paraId="1831EB2C" w14:textId="77777777" w:rsidTr="005E185B">
        <w:tc>
          <w:tcPr>
            <w:tcW w:w="1134" w:type="dxa"/>
          </w:tcPr>
          <w:p w14:paraId="71E03F1C" w14:textId="77777777" w:rsidR="00996B4F" w:rsidRPr="00092257" w:rsidRDefault="00996B4F" w:rsidP="00A436F0">
            <w:pPr>
              <w:contextualSpacing/>
              <w:jc w:val="center"/>
              <w:rPr>
                <w:rFonts w:cs="Times New Roman"/>
                <w:sz w:val="22"/>
                <w:szCs w:val="22"/>
              </w:rPr>
            </w:pPr>
            <w:r w:rsidRPr="00092257">
              <w:rPr>
                <w:rFonts w:cs="Times New Roman"/>
                <w:sz w:val="22"/>
                <w:szCs w:val="22"/>
              </w:rPr>
              <w:t>1.</w:t>
            </w:r>
          </w:p>
        </w:tc>
        <w:tc>
          <w:tcPr>
            <w:tcW w:w="4116" w:type="dxa"/>
          </w:tcPr>
          <w:p w14:paraId="42E206FD" w14:textId="26B0CD40" w:rsidR="00996B4F" w:rsidRPr="00092257" w:rsidRDefault="00A436F0" w:rsidP="00A436F0">
            <w:pPr>
              <w:contextualSpacing/>
              <w:rPr>
                <w:rFonts w:cs="Times New Roman"/>
                <w:sz w:val="22"/>
                <w:szCs w:val="22"/>
              </w:rPr>
            </w:pPr>
            <w:r w:rsidRPr="00092257">
              <w:rPr>
                <w:rFonts w:cs="Times New Roman"/>
                <w:color w:val="000000" w:themeColor="text1"/>
                <w:sz w:val="22"/>
                <w:szCs w:val="22"/>
              </w:rPr>
              <w:t>Charisma Leadership and Inspirational Motivation</w:t>
            </w:r>
          </w:p>
        </w:tc>
        <w:tc>
          <w:tcPr>
            <w:tcW w:w="1134" w:type="dxa"/>
          </w:tcPr>
          <w:p w14:paraId="7432EE73" w14:textId="77777777" w:rsidR="00996B4F" w:rsidRPr="00092257" w:rsidRDefault="00996B4F" w:rsidP="00A436F0">
            <w:pPr>
              <w:contextualSpacing/>
              <w:jc w:val="center"/>
              <w:rPr>
                <w:rFonts w:cs="Times New Roman"/>
                <w:sz w:val="22"/>
                <w:szCs w:val="22"/>
              </w:rPr>
            </w:pPr>
            <w:r w:rsidRPr="00092257">
              <w:rPr>
                <w:rFonts w:cs="Times New Roman"/>
                <w:sz w:val="22"/>
                <w:szCs w:val="22"/>
              </w:rPr>
              <w:t>16</w:t>
            </w:r>
          </w:p>
        </w:tc>
        <w:tc>
          <w:tcPr>
            <w:tcW w:w="851" w:type="dxa"/>
          </w:tcPr>
          <w:p w14:paraId="60F2AA1C" w14:textId="77777777" w:rsidR="00996B4F" w:rsidRPr="00092257" w:rsidRDefault="00996B4F" w:rsidP="00A436F0">
            <w:pPr>
              <w:contextualSpacing/>
              <w:jc w:val="center"/>
              <w:rPr>
                <w:rFonts w:cs="Times New Roman"/>
                <w:sz w:val="22"/>
                <w:szCs w:val="22"/>
              </w:rPr>
            </w:pPr>
            <w:r w:rsidRPr="00092257">
              <w:rPr>
                <w:rFonts w:cs="Times New Roman"/>
                <w:sz w:val="22"/>
                <w:szCs w:val="22"/>
              </w:rPr>
              <w:t>16.767</w:t>
            </w:r>
          </w:p>
        </w:tc>
        <w:tc>
          <w:tcPr>
            <w:tcW w:w="1275" w:type="dxa"/>
          </w:tcPr>
          <w:p w14:paraId="5874E995" w14:textId="77777777" w:rsidR="00996B4F" w:rsidRPr="00092257" w:rsidRDefault="00996B4F" w:rsidP="00A436F0">
            <w:pPr>
              <w:contextualSpacing/>
              <w:jc w:val="center"/>
              <w:rPr>
                <w:rFonts w:cs="Times New Roman"/>
                <w:sz w:val="22"/>
                <w:szCs w:val="22"/>
              </w:rPr>
            </w:pPr>
            <w:r w:rsidRPr="00092257">
              <w:rPr>
                <w:rFonts w:cs="Times New Roman"/>
                <w:sz w:val="22"/>
                <w:szCs w:val="22"/>
              </w:rPr>
              <w:t>22.446</w:t>
            </w:r>
          </w:p>
        </w:tc>
      </w:tr>
      <w:tr w:rsidR="005E185B" w:rsidRPr="00092257" w14:paraId="7866FE3E" w14:textId="77777777" w:rsidTr="005E185B">
        <w:trPr>
          <w:trHeight w:val="463"/>
        </w:trPr>
        <w:tc>
          <w:tcPr>
            <w:tcW w:w="1134" w:type="dxa"/>
          </w:tcPr>
          <w:p w14:paraId="4E17BBFE" w14:textId="77777777" w:rsidR="00996B4F" w:rsidRPr="00092257" w:rsidRDefault="00996B4F" w:rsidP="00A436F0">
            <w:pPr>
              <w:contextualSpacing/>
              <w:jc w:val="center"/>
              <w:rPr>
                <w:rFonts w:cs="Times New Roman"/>
                <w:sz w:val="22"/>
                <w:szCs w:val="22"/>
              </w:rPr>
            </w:pPr>
            <w:r w:rsidRPr="00092257">
              <w:rPr>
                <w:rFonts w:cs="Times New Roman"/>
                <w:sz w:val="22"/>
                <w:szCs w:val="22"/>
              </w:rPr>
              <w:t>2.</w:t>
            </w:r>
          </w:p>
        </w:tc>
        <w:tc>
          <w:tcPr>
            <w:tcW w:w="4116" w:type="dxa"/>
          </w:tcPr>
          <w:p w14:paraId="7F93E446" w14:textId="50D55936" w:rsidR="00996B4F" w:rsidRPr="00092257" w:rsidRDefault="00A436F0" w:rsidP="00A436F0">
            <w:pPr>
              <w:contextualSpacing/>
              <w:rPr>
                <w:rFonts w:cs="Times New Roman"/>
                <w:sz w:val="22"/>
                <w:szCs w:val="22"/>
              </w:rPr>
            </w:pPr>
            <w:r w:rsidRPr="00092257">
              <w:rPr>
                <w:rFonts w:cs="Times New Roman"/>
                <w:color w:val="000000" w:themeColor="text1"/>
                <w:sz w:val="22"/>
                <w:szCs w:val="22"/>
              </w:rPr>
              <w:t>Individualized Consideration and Working as a Team</w:t>
            </w:r>
          </w:p>
        </w:tc>
        <w:tc>
          <w:tcPr>
            <w:tcW w:w="1134" w:type="dxa"/>
          </w:tcPr>
          <w:p w14:paraId="67A94BEF" w14:textId="77777777" w:rsidR="00996B4F" w:rsidRPr="00092257" w:rsidRDefault="00996B4F" w:rsidP="00A436F0">
            <w:pPr>
              <w:contextualSpacing/>
              <w:jc w:val="center"/>
              <w:rPr>
                <w:rFonts w:cs="Times New Roman"/>
                <w:sz w:val="22"/>
                <w:szCs w:val="22"/>
              </w:rPr>
            </w:pPr>
            <w:r w:rsidRPr="00092257">
              <w:rPr>
                <w:rFonts w:cs="Times New Roman"/>
                <w:sz w:val="22"/>
                <w:szCs w:val="22"/>
              </w:rPr>
              <w:t>15</w:t>
            </w:r>
          </w:p>
        </w:tc>
        <w:tc>
          <w:tcPr>
            <w:tcW w:w="851" w:type="dxa"/>
          </w:tcPr>
          <w:p w14:paraId="64D30F6D" w14:textId="77777777" w:rsidR="00996B4F" w:rsidRPr="00092257" w:rsidRDefault="00996B4F" w:rsidP="00A436F0">
            <w:pPr>
              <w:contextualSpacing/>
              <w:jc w:val="center"/>
              <w:rPr>
                <w:rFonts w:cs="Times New Roman"/>
                <w:sz w:val="22"/>
                <w:szCs w:val="22"/>
              </w:rPr>
            </w:pPr>
            <w:r w:rsidRPr="00092257">
              <w:rPr>
                <w:rFonts w:cs="Times New Roman"/>
                <w:sz w:val="22"/>
                <w:szCs w:val="22"/>
              </w:rPr>
              <w:t>15.532</w:t>
            </w:r>
          </w:p>
        </w:tc>
        <w:tc>
          <w:tcPr>
            <w:tcW w:w="1275" w:type="dxa"/>
          </w:tcPr>
          <w:p w14:paraId="1003AF41" w14:textId="77777777" w:rsidR="00996B4F" w:rsidRPr="00092257" w:rsidRDefault="00996B4F" w:rsidP="00A436F0">
            <w:pPr>
              <w:contextualSpacing/>
              <w:jc w:val="center"/>
              <w:rPr>
                <w:rFonts w:cs="Times New Roman"/>
                <w:sz w:val="22"/>
                <w:szCs w:val="22"/>
              </w:rPr>
            </w:pPr>
            <w:r w:rsidRPr="00092257">
              <w:rPr>
                <w:rFonts w:cs="Times New Roman"/>
                <w:sz w:val="22"/>
                <w:szCs w:val="22"/>
              </w:rPr>
              <w:t>17.009</w:t>
            </w:r>
          </w:p>
        </w:tc>
      </w:tr>
      <w:tr w:rsidR="005E185B" w:rsidRPr="00092257" w14:paraId="14D59272" w14:textId="77777777" w:rsidTr="005E185B">
        <w:trPr>
          <w:trHeight w:val="371"/>
        </w:trPr>
        <w:tc>
          <w:tcPr>
            <w:tcW w:w="1134" w:type="dxa"/>
          </w:tcPr>
          <w:p w14:paraId="2234821E" w14:textId="77777777" w:rsidR="00996B4F" w:rsidRPr="00092257" w:rsidRDefault="00996B4F" w:rsidP="00A436F0">
            <w:pPr>
              <w:contextualSpacing/>
              <w:jc w:val="center"/>
              <w:rPr>
                <w:rFonts w:cs="Times New Roman"/>
                <w:sz w:val="22"/>
                <w:szCs w:val="22"/>
              </w:rPr>
            </w:pPr>
            <w:r w:rsidRPr="00092257">
              <w:rPr>
                <w:rFonts w:cs="Times New Roman"/>
                <w:sz w:val="22"/>
                <w:szCs w:val="22"/>
              </w:rPr>
              <w:t>3.</w:t>
            </w:r>
          </w:p>
        </w:tc>
        <w:tc>
          <w:tcPr>
            <w:tcW w:w="4116" w:type="dxa"/>
          </w:tcPr>
          <w:p w14:paraId="53707A76" w14:textId="316F455C" w:rsidR="00996B4F" w:rsidRPr="00092257" w:rsidRDefault="00A436F0" w:rsidP="00A436F0">
            <w:pPr>
              <w:contextualSpacing/>
              <w:rPr>
                <w:rFonts w:cs="Times New Roman"/>
                <w:sz w:val="22"/>
                <w:szCs w:val="22"/>
              </w:rPr>
            </w:pPr>
            <w:r w:rsidRPr="00092257">
              <w:rPr>
                <w:rFonts w:cs="Times New Roman"/>
                <w:color w:val="000000" w:themeColor="text1"/>
                <w:sz w:val="22"/>
                <w:szCs w:val="22"/>
              </w:rPr>
              <w:t>Adaptive Strategy and Challenges</w:t>
            </w:r>
          </w:p>
        </w:tc>
        <w:tc>
          <w:tcPr>
            <w:tcW w:w="1134" w:type="dxa"/>
          </w:tcPr>
          <w:p w14:paraId="1D16D83C" w14:textId="77777777" w:rsidR="00996B4F" w:rsidRPr="00092257" w:rsidRDefault="00996B4F" w:rsidP="00A436F0">
            <w:pPr>
              <w:contextualSpacing/>
              <w:jc w:val="center"/>
              <w:rPr>
                <w:rFonts w:cs="Times New Roman"/>
                <w:sz w:val="22"/>
                <w:szCs w:val="22"/>
              </w:rPr>
            </w:pPr>
            <w:r w:rsidRPr="00092257">
              <w:rPr>
                <w:rFonts w:cs="Times New Roman"/>
                <w:sz w:val="22"/>
                <w:szCs w:val="22"/>
              </w:rPr>
              <w:t>14</w:t>
            </w:r>
          </w:p>
        </w:tc>
        <w:tc>
          <w:tcPr>
            <w:tcW w:w="851" w:type="dxa"/>
          </w:tcPr>
          <w:p w14:paraId="107247B2" w14:textId="77777777" w:rsidR="00996B4F" w:rsidRPr="00092257" w:rsidRDefault="00996B4F" w:rsidP="00A436F0">
            <w:pPr>
              <w:contextualSpacing/>
              <w:jc w:val="center"/>
              <w:rPr>
                <w:rFonts w:cs="Times New Roman"/>
                <w:sz w:val="22"/>
                <w:szCs w:val="22"/>
              </w:rPr>
            </w:pPr>
            <w:r w:rsidRPr="00092257">
              <w:rPr>
                <w:rFonts w:cs="Times New Roman"/>
                <w:sz w:val="22"/>
                <w:szCs w:val="22"/>
              </w:rPr>
              <w:t>13.245</w:t>
            </w:r>
          </w:p>
        </w:tc>
        <w:tc>
          <w:tcPr>
            <w:tcW w:w="1275" w:type="dxa"/>
          </w:tcPr>
          <w:p w14:paraId="0B353F99" w14:textId="77777777" w:rsidR="00996B4F" w:rsidRPr="00092257" w:rsidRDefault="00996B4F" w:rsidP="00A436F0">
            <w:pPr>
              <w:contextualSpacing/>
              <w:jc w:val="center"/>
              <w:rPr>
                <w:rFonts w:cs="Times New Roman"/>
                <w:sz w:val="22"/>
                <w:szCs w:val="22"/>
              </w:rPr>
            </w:pPr>
            <w:r w:rsidRPr="00092257">
              <w:rPr>
                <w:rFonts w:cs="Times New Roman"/>
                <w:sz w:val="22"/>
                <w:szCs w:val="22"/>
              </w:rPr>
              <w:t>11.212</w:t>
            </w:r>
          </w:p>
        </w:tc>
      </w:tr>
      <w:tr w:rsidR="005E185B" w:rsidRPr="00092257" w14:paraId="0F543B85" w14:textId="77777777" w:rsidTr="005E185B">
        <w:tc>
          <w:tcPr>
            <w:tcW w:w="1134" w:type="dxa"/>
          </w:tcPr>
          <w:p w14:paraId="605FEC4A" w14:textId="77777777" w:rsidR="00996B4F" w:rsidRPr="00092257" w:rsidRDefault="00996B4F" w:rsidP="00A436F0">
            <w:pPr>
              <w:contextualSpacing/>
              <w:jc w:val="center"/>
              <w:rPr>
                <w:rFonts w:cs="Times New Roman"/>
                <w:sz w:val="22"/>
                <w:szCs w:val="22"/>
              </w:rPr>
            </w:pPr>
            <w:r w:rsidRPr="00092257">
              <w:rPr>
                <w:rFonts w:cs="Times New Roman"/>
                <w:sz w:val="22"/>
                <w:szCs w:val="22"/>
              </w:rPr>
              <w:t>4.</w:t>
            </w:r>
          </w:p>
        </w:tc>
        <w:tc>
          <w:tcPr>
            <w:tcW w:w="4116" w:type="dxa"/>
          </w:tcPr>
          <w:p w14:paraId="5AF8BAA8" w14:textId="09DF02C7" w:rsidR="00996B4F" w:rsidRPr="00092257" w:rsidRDefault="00A436F0" w:rsidP="00A436F0">
            <w:pPr>
              <w:contextualSpacing/>
              <w:rPr>
                <w:rFonts w:cs="Times New Roman"/>
                <w:sz w:val="22"/>
                <w:szCs w:val="22"/>
              </w:rPr>
            </w:pPr>
            <w:r w:rsidRPr="00092257">
              <w:rPr>
                <w:rFonts w:cs="Times New Roman"/>
                <w:color w:val="000000" w:themeColor="text1"/>
                <w:sz w:val="22"/>
                <w:szCs w:val="22"/>
              </w:rPr>
              <w:t>Creating an Innovative Educational Organization</w:t>
            </w:r>
          </w:p>
        </w:tc>
        <w:tc>
          <w:tcPr>
            <w:tcW w:w="1134" w:type="dxa"/>
          </w:tcPr>
          <w:p w14:paraId="131DAED4" w14:textId="77777777" w:rsidR="00996B4F" w:rsidRPr="00092257" w:rsidRDefault="00996B4F" w:rsidP="00A436F0">
            <w:pPr>
              <w:contextualSpacing/>
              <w:jc w:val="center"/>
              <w:rPr>
                <w:rFonts w:cs="Times New Roman"/>
                <w:sz w:val="22"/>
                <w:szCs w:val="22"/>
              </w:rPr>
            </w:pPr>
            <w:r w:rsidRPr="00092257">
              <w:rPr>
                <w:rFonts w:cs="Times New Roman"/>
                <w:sz w:val="22"/>
                <w:szCs w:val="22"/>
              </w:rPr>
              <w:t>13</w:t>
            </w:r>
          </w:p>
        </w:tc>
        <w:tc>
          <w:tcPr>
            <w:tcW w:w="851" w:type="dxa"/>
          </w:tcPr>
          <w:p w14:paraId="74C8AECA" w14:textId="77777777" w:rsidR="00996B4F" w:rsidRPr="00092257" w:rsidRDefault="00996B4F" w:rsidP="00A436F0">
            <w:pPr>
              <w:contextualSpacing/>
              <w:jc w:val="center"/>
              <w:rPr>
                <w:rFonts w:cs="Times New Roman"/>
                <w:sz w:val="22"/>
                <w:szCs w:val="22"/>
              </w:rPr>
            </w:pPr>
            <w:r w:rsidRPr="00092257">
              <w:rPr>
                <w:rFonts w:cs="Times New Roman"/>
                <w:sz w:val="22"/>
                <w:szCs w:val="22"/>
              </w:rPr>
              <w:t>11.198</w:t>
            </w:r>
          </w:p>
        </w:tc>
        <w:tc>
          <w:tcPr>
            <w:tcW w:w="1275" w:type="dxa"/>
          </w:tcPr>
          <w:p w14:paraId="51E668ED" w14:textId="77777777" w:rsidR="00996B4F" w:rsidRPr="00092257" w:rsidRDefault="00996B4F" w:rsidP="00A436F0">
            <w:pPr>
              <w:contextualSpacing/>
              <w:jc w:val="center"/>
              <w:rPr>
                <w:rFonts w:cs="Times New Roman"/>
                <w:sz w:val="22"/>
                <w:szCs w:val="22"/>
              </w:rPr>
            </w:pPr>
            <w:r w:rsidRPr="00092257">
              <w:rPr>
                <w:rFonts w:cs="Times New Roman"/>
                <w:sz w:val="22"/>
                <w:szCs w:val="22"/>
              </w:rPr>
              <w:t>9.004</w:t>
            </w:r>
          </w:p>
        </w:tc>
      </w:tr>
      <w:tr w:rsidR="005E185B" w:rsidRPr="00092257" w14:paraId="76E5E92A" w14:textId="77777777" w:rsidTr="005E185B">
        <w:trPr>
          <w:trHeight w:val="371"/>
        </w:trPr>
        <w:tc>
          <w:tcPr>
            <w:tcW w:w="1134" w:type="dxa"/>
          </w:tcPr>
          <w:p w14:paraId="2D7C149D" w14:textId="77777777" w:rsidR="00996B4F" w:rsidRPr="00092257" w:rsidRDefault="00996B4F" w:rsidP="00A436F0">
            <w:pPr>
              <w:contextualSpacing/>
              <w:jc w:val="center"/>
              <w:rPr>
                <w:rFonts w:cs="Times New Roman"/>
                <w:sz w:val="22"/>
                <w:szCs w:val="22"/>
              </w:rPr>
            </w:pPr>
            <w:r w:rsidRPr="00092257">
              <w:rPr>
                <w:rFonts w:cs="Times New Roman"/>
                <w:sz w:val="22"/>
                <w:szCs w:val="22"/>
              </w:rPr>
              <w:t>5.</w:t>
            </w:r>
          </w:p>
        </w:tc>
        <w:tc>
          <w:tcPr>
            <w:tcW w:w="4116" w:type="dxa"/>
          </w:tcPr>
          <w:p w14:paraId="0C2FA6D3" w14:textId="015BFBD1" w:rsidR="00996B4F" w:rsidRPr="00092257" w:rsidRDefault="00A436F0" w:rsidP="00A436F0">
            <w:pPr>
              <w:contextualSpacing/>
              <w:rPr>
                <w:rFonts w:cs="Times New Roman"/>
                <w:color w:val="000000" w:themeColor="text1"/>
                <w:sz w:val="22"/>
                <w:szCs w:val="22"/>
              </w:rPr>
            </w:pPr>
            <w:r w:rsidRPr="00092257">
              <w:rPr>
                <w:rFonts w:cs="Times New Roman"/>
                <w:color w:val="000000" w:themeColor="text1"/>
                <w:sz w:val="22"/>
                <w:szCs w:val="22"/>
              </w:rPr>
              <w:t>Building a Positive Corporate Culture</w:t>
            </w:r>
          </w:p>
        </w:tc>
        <w:tc>
          <w:tcPr>
            <w:tcW w:w="1134" w:type="dxa"/>
          </w:tcPr>
          <w:p w14:paraId="1B1FB3B0" w14:textId="77777777" w:rsidR="00996B4F" w:rsidRPr="00092257" w:rsidRDefault="00996B4F" w:rsidP="00A436F0">
            <w:pPr>
              <w:contextualSpacing/>
              <w:jc w:val="center"/>
              <w:rPr>
                <w:rFonts w:cs="Times New Roman"/>
                <w:sz w:val="22"/>
                <w:szCs w:val="22"/>
              </w:rPr>
            </w:pPr>
            <w:r w:rsidRPr="00092257">
              <w:rPr>
                <w:rFonts w:cs="Times New Roman"/>
                <w:sz w:val="22"/>
                <w:szCs w:val="22"/>
              </w:rPr>
              <w:t>12</w:t>
            </w:r>
          </w:p>
        </w:tc>
        <w:tc>
          <w:tcPr>
            <w:tcW w:w="851" w:type="dxa"/>
          </w:tcPr>
          <w:p w14:paraId="2A3D21E8" w14:textId="77777777" w:rsidR="00996B4F" w:rsidRPr="00092257" w:rsidRDefault="00996B4F" w:rsidP="00A436F0">
            <w:pPr>
              <w:contextualSpacing/>
              <w:jc w:val="center"/>
              <w:rPr>
                <w:rFonts w:cs="Times New Roman"/>
                <w:sz w:val="22"/>
                <w:szCs w:val="22"/>
              </w:rPr>
            </w:pPr>
            <w:r w:rsidRPr="00092257">
              <w:rPr>
                <w:rFonts w:cs="Times New Roman"/>
                <w:sz w:val="22"/>
                <w:szCs w:val="22"/>
              </w:rPr>
              <w:t>9.502</w:t>
            </w:r>
          </w:p>
        </w:tc>
        <w:tc>
          <w:tcPr>
            <w:tcW w:w="1275" w:type="dxa"/>
          </w:tcPr>
          <w:p w14:paraId="064A9940" w14:textId="77777777" w:rsidR="00996B4F" w:rsidRPr="00092257" w:rsidRDefault="00996B4F" w:rsidP="00A436F0">
            <w:pPr>
              <w:contextualSpacing/>
              <w:jc w:val="center"/>
              <w:rPr>
                <w:rFonts w:cs="Times New Roman"/>
                <w:sz w:val="22"/>
                <w:szCs w:val="22"/>
              </w:rPr>
            </w:pPr>
            <w:r w:rsidRPr="00092257">
              <w:rPr>
                <w:rFonts w:cs="Times New Roman"/>
                <w:sz w:val="22"/>
                <w:szCs w:val="22"/>
              </w:rPr>
              <w:t>7.372</w:t>
            </w:r>
          </w:p>
        </w:tc>
      </w:tr>
      <w:tr w:rsidR="005E185B" w:rsidRPr="00092257" w14:paraId="1937A4D1" w14:textId="77777777" w:rsidTr="005E185B">
        <w:trPr>
          <w:trHeight w:val="530"/>
        </w:trPr>
        <w:tc>
          <w:tcPr>
            <w:tcW w:w="1134" w:type="dxa"/>
          </w:tcPr>
          <w:p w14:paraId="6D2EE3F2" w14:textId="77777777" w:rsidR="00996B4F" w:rsidRPr="00092257" w:rsidRDefault="00996B4F" w:rsidP="00A436F0">
            <w:pPr>
              <w:contextualSpacing/>
              <w:jc w:val="center"/>
              <w:rPr>
                <w:rFonts w:cs="Times New Roman"/>
                <w:sz w:val="22"/>
                <w:szCs w:val="22"/>
              </w:rPr>
            </w:pPr>
            <w:r w:rsidRPr="00092257">
              <w:rPr>
                <w:rFonts w:cs="Times New Roman"/>
                <w:sz w:val="22"/>
                <w:szCs w:val="22"/>
              </w:rPr>
              <w:t>6.</w:t>
            </w:r>
          </w:p>
        </w:tc>
        <w:tc>
          <w:tcPr>
            <w:tcW w:w="4116" w:type="dxa"/>
          </w:tcPr>
          <w:p w14:paraId="3AEBA623" w14:textId="649846AE" w:rsidR="00996B4F" w:rsidRPr="00092257" w:rsidRDefault="00A436F0" w:rsidP="00A436F0">
            <w:pPr>
              <w:contextualSpacing/>
              <w:rPr>
                <w:rFonts w:cs="Times New Roman"/>
                <w:color w:val="000000" w:themeColor="text1"/>
                <w:sz w:val="22"/>
                <w:szCs w:val="22"/>
                <w:cs/>
              </w:rPr>
            </w:pPr>
            <w:r w:rsidRPr="00092257">
              <w:rPr>
                <w:rFonts w:cs="Times New Roman"/>
                <w:color w:val="000000" w:themeColor="text1"/>
                <w:sz w:val="22"/>
                <w:szCs w:val="22"/>
              </w:rPr>
              <w:t>Creating a Creative Corporate Atmosphere and Shared Values)</w:t>
            </w:r>
          </w:p>
        </w:tc>
        <w:tc>
          <w:tcPr>
            <w:tcW w:w="1134" w:type="dxa"/>
          </w:tcPr>
          <w:p w14:paraId="7D5163DA" w14:textId="77777777" w:rsidR="00996B4F" w:rsidRPr="00092257" w:rsidRDefault="00996B4F" w:rsidP="00A436F0">
            <w:pPr>
              <w:contextualSpacing/>
              <w:jc w:val="center"/>
              <w:rPr>
                <w:rFonts w:cs="Times New Roman"/>
                <w:sz w:val="22"/>
                <w:szCs w:val="22"/>
              </w:rPr>
            </w:pPr>
            <w:r w:rsidRPr="00092257">
              <w:rPr>
                <w:rFonts w:cs="Times New Roman"/>
                <w:sz w:val="22"/>
                <w:szCs w:val="22"/>
              </w:rPr>
              <w:t>11</w:t>
            </w:r>
          </w:p>
        </w:tc>
        <w:tc>
          <w:tcPr>
            <w:tcW w:w="851" w:type="dxa"/>
          </w:tcPr>
          <w:p w14:paraId="3670ABEA" w14:textId="77777777" w:rsidR="00996B4F" w:rsidRPr="00092257" w:rsidRDefault="00996B4F" w:rsidP="00A436F0">
            <w:pPr>
              <w:contextualSpacing/>
              <w:jc w:val="center"/>
              <w:rPr>
                <w:rFonts w:cs="Times New Roman"/>
                <w:sz w:val="22"/>
                <w:szCs w:val="22"/>
              </w:rPr>
            </w:pPr>
            <w:r w:rsidRPr="00092257">
              <w:rPr>
                <w:rFonts w:cs="Times New Roman"/>
                <w:sz w:val="22"/>
                <w:szCs w:val="22"/>
              </w:rPr>
              <w:t>7.014</w:t>
            </w:r>
          </w:p>
        </w:tc>
        <w:tc>
          <w:tcPr>
            <w:tcW w:w="1275" w:type="dxa"/>
          </w:tcPr>
          <w:p w14:paraId="1B800474" w14:textId="77777777" w:rsidR="00996B4F" w:rsidRPr="00092257" w:rsidRDefault="00996B4F" w:rsidP="00A436F0">
            <w:pPr>
              <w:contextualSpacing/>
              <w:jc w:val="center"/>
              <w:rPr>
                <w:rFonts w:cs="Times New Roman"/>
                <w:sz w:val="22"/>
                <w:szCs w:val="22"/>
              </w:rPr>
            </w:pPr>
            <w:r w:rsidRPr="00092257">
              <w:rPr>
                <w:rFonts w:cs="Times New Roman"/>
                <w:sz w:val="22"/>
                <w:szCs w:val="22"/>
              </w:rPr>
              <w:t>6.415</w:t>
            </w:r>
          </w:p>
        </w:tc>
      </w:tr>
      <w:tr w:rsidR="005E185B" w:rsidRPr="00092257" w14:paraId="2F9250BF" w14:textId="77777777" w:rsidTr="005E185B">
        <w:trPr>
          <w:trHeight w:val="311"/>
        </w:trPr>
        <w:tc>
          <w:tcPr>
            <w:tcW w:w="1134" w:type="dxa"/>
          </w:tcPr>
          <w:p w14:paraId="06BAB521" w14:textId="77777777" w:rsidR="00996B4F" w:rsidRPr="00092257" w:rsidRDefault="00996B4F" w:rsidP="00A436F0">
            <w:pPr>
              <w:contextualSpacing/>
              <w:jc w:val="center"/>
              <w:rPr>
                <w:rFonts w:cs="Times New Roman"/>
                <w:sz w:val="22"/>
                <w:szCs w:val="22"/>
              </w:rPr>
            </w:pPr>
            <w:r w:rsidRPr="00092257">
              <w:rPr>
                <w:rFonts w:cs="Times New Roman"/>
                <w:sz w:val="22"/>
                <w:szCs w:val="22"/>
              </w:rPr>
              <w:t>7.</w:t>
            </w:r>
          </w:p>
        </w:tc>
        <w:tc>
          <w:tcPr>
            <w:tcW w:w="4116" w:type="dxa"/>
          </w:tcPr>
          <w:p w14:paraId="43C3663D" w14:textId="21439758" w:rsidR="00996B4F" w:rsidRPr="00092257" w:rsidRDefault="00A436F0" w:rsidP="00A436F0">
            <w:pPr>
              <w:contextualSpacing/>
              <w:rPr>
                <w:rFonts w:cs="Times New Roman"/>
                <w:color w:val="000000" w:themeColor="text1"/>
                <w:sz w:val="22"/>
                <w:szCs w:val="22"/>
                <w:cs/>
              </w:rPr>
            </w:pPr>
            <w:r w:rsidRPr="00092257">
              <w:rPr>
                <w:rFonts w:cs="Times New Roman"/>
                <w:color w:val="000000" w:themeColor="text1"/>
                <w:sz w:val="22"/>
                <w:szCs w:val="22"/>
              </w:rPr>
              <w:t>Innovative Leadership Maturity</w:t>
            </w:r>
          </w:p>
        </w:tc>
        <w:tc>
          <w:tcPr>
            <w:tcW w:w="1134" w:type="dxa"/>
          </w:tcPr>
          <w:p w14:paraId="3A36154A" w14:textId="77777777" w:rsidR="00996B4F" w:rsidRPr="00092257" w:rsidRDefault="00996B4F" w:rsidP="00A436F0">
            <w:pPr>
              <w:contextualSpacing/>
              <w:jc w:val="center"/>
              <w:rPr>
                <w:rFonts w:cs="Times New Roman"/>
                <w:sz w:val="22"/>
                <w:szCs w:val="22"/>
              </w:rPr>
            </w:pPr>
            <w:r w:rsidRPr="00092257">
              <w:rPr>
                <w:rFonts w:cs="Times New Roman"/>
                <w:sz w:val="22"/>
                <w:szCs w:val="22"/>
              </w:rPr>
              <w:t>10</w:t>
            </w:r>
          </w:p>
        </w:tc>
        <w:tc>
          <w:tcPr>
            <w:tcW w:w="851" w:type="dxa"/>
          </w:tcPr>
          <w:p w14:paraId="47DB9DA3" w14:textId="77777777" w:rsidR="00996B4F" w:rsidRPr="00092257" w:rsidRDefault="00996B4F" w:rsidP="00A436F0">
            <w:pPr>
              <w:contextualSpacing/>
              <w:jc w:val="center"/>
              <w:rPr>
                <w:rFonts w:cs="Times New Roman"/>
                <w:sz w:val="22"/>
                <w:szCs w:val="22"/>
              </w:rPr>
            </w:pPr>
            <w:r w:rsidRPr="00092257">
              <w:rPr>
                <w:rFonts w:cs="Times New Roman"/>
                <w:sz w:val="22"/>
                <w:szCs w:val="22"/>
              </w:rPr>
              <w:t>5.761</w:t>
            </w:r>
          </w:p>
        </w:tc>
        <w:tc>
          <w:tcPr>
            <w:tcW w:w="1275" w:type="dxa"/>
          </w:tcPr>
          <w:p w14:paraId="4F3B4351" w14:textId="77777777" w:rsidR="00996B4F" w:rsidRPr="00092257" w:rsidRDefault="00996B4F" w:rsidP="00A436F0">
            <w:pPr>
              <w:contextualSpacing/>
              <w:jc w:val="center"/>
              <w:rPr>
                <w:rFonts w:cs="Times New Roman"/>
                <w:sz w:val="22"/>
                <w:szCs w:val="22"/>
              </w:rPr>
            </w:pPr>
            <w:r w:rsidRPr="00092257">
              <w:rPr>
                <w:rFonts w:cs="Times New Roman"/>
                <w:sz w:val="22"/>
                <w:szCs w:val="22"/>
              </w:rPr>
              <w:t>5.002</w:t>
            </w:r>
          </w:p>
        </w:tc>
      </w:tr>
      <w:tr w:rsidR="005E185B" w:rsidRPr="00092257" w14:paraId="14193BA1" w14:textId="77777777" w:rsidTr="005E185B">
        <w:trPr>
          <w:trHeight w:val="543"/>
        </w:trPr>
        <w:tc>
          <w:tcPr>
            <w:tcW w:w="1134" w:type="dxa"/>
          </w:tcPr>
          <w:p w14:paraId="1B306C75" w14:textId="77777777" w:rsidR="00996B4F" w:rsidRPr="00092257" w:rsidRDefault="00996B4F" w:rsidP="00A436F0">
            <w:pPr>
              <w:contextualSpacing/>
              <w:jc w:val="center"/>
              <w:rPr>
                <w:rFonts w:cs="Times New Roman"/>
                <w:sz w:val="22"/>
                <w:szCs w:val="22"/>
              </w:rPr>
            </w:pPr>
            <w:r w:rsidRPr="00092257">
              <w:rPr>
                <w:rFonts w:cs="Times New Roman"/>
                <w:sz w:val="22"/>
                <w:szCs w:val="22"/>
              </w:rPr>
              <w:t>8.</w:t>
            </w:r>
          </w:p>
        </w:tc>
        <w:tc>
          <w:tcPr>
            <w:tcW w:w="4116" w:type="dxa"/>
          </w:tcPr>
          <w:p w14:paraId="2BBD7968" w14:textId="1E32C163" w:rsidR="00996B4F" w:rsidRPr="00092257" w:rsidRDefault="00A436F0" w:rsidP="00A436F0">
            <w:pPr>
              <w:contextualSpacing/>
              <w:rPr>
                <w:rFonts w:cs="Times New Roman"/>
                <w:color w:val="000000" w:themeColor="text1"/>
                <w:sz w:val="22"/>
                <w:szCs w:val="22"/>
                <w:cs/>
              </w:rPr>
            </w:pPr>
            <w:r w:rsidRPr="00092257">
              <w:rPr>
                <w:rFonts w:cs="Times New Roman"/>
                <w:color w:val="000000" w:themeColor="text1"/>
                <w:sz w:val="22"/>
                <w:szCs w:val="22"/>
              </w:rPr>
              <w:t>Mindset Modification and Intellectual Stimulation</w:t>
            </w:r>
          </w:p>
        </w:tc>
        <w:tc>
          <w:tcPr>
            <w:tcW w:w="1134" w:type="dxa"/>
          </w:tcPr>
          <w:p w14:paraId="1EE74767" w14:textId="77777777" w:rsidR="00996B4F" w:rsidRPr="00092257" w:rsidRDefault="00996B4F" w:rsidP="00A436F0">
            <w:pPr>
              <w:contextualSpacing/>
              <w:jc w:val="center"/>
              <w:rPr>
                <w:rFonts w:cs="Times New Roman"/>
                <w:sz w:val="22"/>
                <w:szCs w:val="22"/>
              </w:rPr>
            </w:pPr>
            <w:r w:rsidRPr="00092257">
              <w:rPr>
                <w:rFonts w:cs="Times New Roman"/>
                <w:sz w:val="22"/>
                <w:szCs w:val="22"/>
              </w:rPr>
              <w:t>9</w:t>
            </w:r>
          </w:p>
        </w:tc>
        <w:tc>
          <w:tcPr>
            <w:tcW w:w="851" w:type="dxa"/>
          </w:tcPr>
          <w:p w14:paraId="29AAEBDF" w14:textId="77777777" w:rsidR="00996B4F" w:rsidRPr="00092257" w:rsidRDefault="00996B4F" w:rsidP="00A436F0">
            <w:pPr>
              <w:contextualSpacing/>
              <w:jc w:val="center"/>
              <w:rPr>
                <w:rFonts w:cs="Times New Roman"/>
                <w:sz w:val="22"/>
                <w:szCs w:val="22"/>
              </w:rPr>
            </w:pPr>
            <w:r w:rsidRPr="00092257">
              <w:rPr>
                <w:rFonts w:cs="Times New Roman"/>
                <w:sz w:val="22"/>
                <w:szCs w:val="22"/>
              </w:rPr>
              <w:t>4.102</w:t>
            </w:r>
          </w:p>
        </w:tc>
        <w:tc>
          <w:tcPr>
            <w:tcW w:w="1275" w:type="dxa"/>
          </w:tcPr>
          <w:p w14:paraId="1D279F5C" w14:textId="77777777" w:rsidR="00996B4F" w:rsidRPr="00092257" w:rsidRDefault="00996B4F" w:rsidP="00A436F0">
            <w:pPr>
              <w:contextualSpacing/>
              <w:jc w:val="center"/>
              <w:rPr>
                <w:rFonts w:cs="Times New Roman"/>
                <w:sz w:val="22"/>
                <w:szCs w:val="22"/>
              </w:rPr>
            </w:pPr>
            <w:r w:rsidRPr="00092257">
              <w:rPr>
                <w:rFonts w:cs="Times New Roman"/>
                <w:sz w:val="22"/>
                <w:szCs w:val="22"/>
              </w:rPr>
              <w:t>3.037</w:t>
            </w:r>
          </w:p>
        </w:tc>
      </w:tr>
      <w:tr w:rsidR="005E185B" w:rsidRPr="00092257" w14:paraId="39145CE7" w14:textId="77777777" w:rsidTr="005E185B">
        <w:trPr>
          <w:trHeight w:val="464"/>
        </w:trPr>
        <w:tc>
          <w:tcPr>
            <w:tcW w:w="1134" w:type="dxa"/>
          </w:tcPr>
          <w:p w14:paraId="2711539A" w14:textId="77777777" w:rsidR="00996B4F" w:rsidRPr="00092257" w:rsidRDefault="00996B4F" w:rsidP="00A436F0">
            <w:pPr>
              <w:contextualSpacing/>
              <w:jc w:val="center"/>
              <w:rPr>
                <w:rFonts w:cs="Times New Roman"/>
                <w:sz w:val="22"/>
                <w:szCs w:val="22"/>
              </w:rPr>
            </w:pPr>
            <w:r w:rsidRPr="00092257">
              <w:rPr>
                <w:rFonts w:cs="Times New Roman"/>
                <w:sz w:val="22"/>
                <w:szCs w:val="22"/>
              </w:rPr>
              <w:t>9.</w:t>
            </w:r>
          </w:p>
        </w:tc>
        <w:tc>
          <w:tcPr>
            <w:tcW w:w="4116" w:type="dxa"/>
          </w:tcPr>
          <w:p w14:paraId="5EC0F2B1" w14:textId="654975F8" w:rsidR="00996B4F" w:rsidRPr="00092257" w:rsidRDefault="00A436F0" w:rsidP="00A436F0">
            <w:pPr>
              <w:contextualSpacing/>
              <w:rPr>
                <w:rFonts w:cs="Times New Roman"/>
                <w:color w:val="000000" w:themeColor="text1"/>
                <w:sz w:val="22"/>
                <w:szCs w:val="22"/>
                <w:cs/>
              </w:rPr>
            </w:pPr>
            <w:r w:rsidRPr="00092257">
              <w:rPr>
                <w:rFonts w:cs="Times New Roman"/>
                <w:color w:val="000000" w:themeColor="text1"/>
                <w:sz w:val="22"/>
                <w:szCs w:val="22"/>
              </w:rPr>
              <w:t>Digital Skills Development Toward Excellence</w:t>
            </w:r>
          </w:p>
        </w:tc>
        <w:tc>
          <w:tcPr>
            <w:tcW w:w="1134" w:type="dxa"/>
          </w:tcPr>
          <w:p w14:paraId="2B2B4F89" w14:textId="77777777" w:rsidR="00996B4F" w:rsidRPr="00092257" w:rsidRDefault="00996B4F" w:rsidP="00A436F0">
            <w:pPr>
              <w:contextualSpacing/>
              <w:jc w:val="center"/>
              <w:rPr>
                <w:rFonts w:cs="Times New Roman"/>
                <w:sz w:val="22"/>
                <w:szCs w:val="22"/>
              </w:rPr>
            </w:pPr>
            <w:r w:rsidRPr="00092257">
              <w:rPr>
                <w:rFonts w:cs="Times New Roman"/>
                <w:sz w:val="22"/>
                <w:szCs w:val="22"/>
              </w:rPr>
              <w:t>8</w:t>
            </w:r>
          </w:p>
        </w:tc>
        <w:tc>
          <w:tcPr>
            <w:tcW w:w="851" w:type="dxa"/>
          </w:tcPr>
          <w:p w14:paraId="37970F70" w14:textId="77777777" w:rsidR="00996B4F" w:rsidRPr="00092257" w:rsidRDefault="00996B4F" w:rsidP="00A436F0">
            <w:pPr>
              <w:contextualSpacing/>
              <w:jc w:val="center"/>
              <w:rPr>
                <w:rFonts w:cs="Times New Roman"/>
                <w:sz w:val="22"/>
                <w:szCs w:val="22"/>
              </w:rPr>
            </w:pPr>
            <w:r w:rsidRPr="00092257">
              <w:rPr>
                <w:rFonts w:cs="Times New Roman"/>
                <w:sz w:val="22"/>
                <w:szCs w:val="22"/>
              </w:rPr>
              <w:t>3.729</w:t>
            </w:r>
          </w:p>
        </w:tc>
        <w:tc>
          <w:tcPr>
            <w:tcW w:w="1275" w:type="dxa"/>
          </w:tcPr>
          <w:p w14:paraId="39381F45" w14:textId="77777777" w:rsidR="00996B4F" w:rsidRPr="00092257" w:rsidRDefault="00996B4F" w:rsidP="00A436F0">
            <w:pPr>
              <w:contextualSpacing/>
              <w:jc w:val="center"/>
              <w:rPr>
                <w:rFonts w:cs="Times New Roman"/>
                <w:sz w:val="22"/>
                <w:szCs w:val="22"/>
              </w:rPr>
            </w:pPr>
            <w:r w:rsidRPr="00092257">
              <w:rPr>
                <w:rFonts w:cs="Times New Roman"/>
                <w:sz w:val="22"/>
                <w:szCs w:val="22"/>
              </w:rPr>
              <w:t>2.202</w:t>
            </w:r>
          </w:p>
        </w:tc>
      </w:tr>
      <w:tr w:rsidR="005E185B" w:rsidRPr="00092257" w14:paraId="61D490E1" w14:textId="77777777" w:rsidTr="005E185B">
        <w:trPr>
          <w:trHeight w:val="353"/>
        </w:trPr>
        <w:tc>
          <w:tcPr>
            <w:tcW w:w="7235" w:type="dxa"/>
            <w:gridSpan w:val="4"/>
            <w:tcBorders>
              <w:bottom w:val="double" w:sz="4" w:space="0" w:color="auto"/>
            </w:tcBorders>
            <w:vAlign w:val="center"/>
          </w:tcPr>
          <w:p w14:paraId="5D3CE4A8" w14:textId="3CCF1B6C" w:rsidR="00996B4F" w:rsidRPr="00092257" w:rsidRDefault="00996B4F" w:rsidP="00996B4F">
            <w:pPr>
              <w:jc w:val="center"/>
              <w:rPr>
                <w:rFonts w:cs="Times New Roman"/>
                <w:b/>
                <w:bCs/>
                <w:sz w:val="22"/>
                <w:szCs w:val="22"/>
                <w:cs/>
              </w:rPr>
            </w:pPr>
            <w:r w:rsidRPr="00092257">
              <w:rPr>
                <w:rFonts w:cs="Times New Roman"/>
                <w:b/>
                <w:bCs/>
                <w:sz w:val="22"/>
                <w:szCs w:val="22"/>
              </w:rPr>
              <w:t>Total</w:t>
            </w:r>
          </w:p>
        </w:tc>
        <w:tc>
          <w:tcPr>
            <w:tcW w:w="1275" w:type="dxa"/>
            <w:tcBorders>
              <w:bottom w:val="double" w:sz="4" w:space="0" w:color="auto"/>
            </w:tcBorders>
            <w:vAlign w:val="center"/>
          </w:tcPr>
          <w:p w14:paraId="041CD99A" w14:textId="77777777" w:rsidR="00996B4F" w:rsidRPr="00092257" w:rsidRDefault="00996B4F" w:rsidP="00996B4F">
            <w:pPr>
              <w:jc w:val="center"/>
              <w:rPr>
                <w:rFonts w:cs="Times New Roman"/>
                <w:b/>
                <w:bCs/>
                <w:sz w:val="22"/>
                <w:szCs w:val="22"/>
              </w:rPr>
            </w:pPr>
            <w:r w:rsidRPr="00092257">
              <w:rPr>
                <w:rFonts w:cs="Times New Roman"/>
                <w:b/>
                <w:bCs/>
                <w:sz w:val="22"/>
                <w:szCs w:val="22"/>
              </w:rPr>
              <w:t>83.69</w:t>
            </w:r>
          </w:p>
        </w:tc>
      </w:tr>
    </w:tbl>
    <w:p w14:paraId="50970D12" w14:textId="77777777" w:rsidR="00996B4F" w:rsidRPr="00092257" w:rsidRDefault="00996B4F" w:rsidP="00996B4F">
      <w:pPr>
        <w:jc w:val="both"/>
        <w:rPr>
          <w:rFonts w:cs="Times New Roman"/>
          <w:b/>
          <w:bCs/>
          <w:sz w:val="22"/>
          <w:szCs w:val="22"/>
        </w:rPr>
      </w:pPr>
    </w:p>
    <w:p w14:paraId="15F37E33" w14:textId="2B1FEA31" w:rsidR="00996B4F" w:rsidRPr="00401495" w:rsidRDefault="005E185B" w:rsidP="00F35B66">
      <w:pPr>
        <w:ind w:right="110" w:firstLine="993"/>
        <w:jc w:val="thaiDistribute"/>
        <w:rPr>
          <w:rFonts w:cs="Times New Roman"/>
          <w:szCs w:val="24"/>
        </w:rPr>
      </w:pPr>
      <w:r w:rsidRPr="00401495">
        <w:rPr>
          <w:rFonts w:cs="Times New Roman"/>
          <w:szCs w:val="24"/>
        </w:rPr>
        <w:t>1</w:t>
      </w:r>
      <w:r w:rsidR="00F35B66" w:rsidRPr="00401495">
        <w:rPr>
          <w:rFonts w:cs="Times New Roman"/>
          <w:szCs w:val="24"/>
        </w:rPr>
        <w:t xml:space="preserve">) </w:t>
      </w:r>
      <w:r w:rsidRPr="00401495">
        <w:rPr>
          <w:rFonts w:cs="Times New Roman"/>
          <w:szCs w:val="24"/>
        </w:rPr>
        <w:t xml:space="preserve">Charisma Leadership and Inspirational Motivation means that the leader behaves as an example to his followers and is willing and inspired to see the work's value and challenges in the organization’s best interest. There are 16 components: </w:t>
      </w:r>
      <w:r w:rsidR="00913D16" w:rsidRPr="00401495">
        <w:rPr>
          <w:rFonts w:cs="Times New Roman"/>
          <w:szCs w:val="24"/>
        </w:rPr>
        <w:t>(</w:t>
      </w:r>
      <w:r w:rsidRPr="00401495">
        <w:rPr>
          <w:rFonts w:cs="Times New Roman"/>
          <w:szCs w:val="24"/>
        </w:rPr>
        <w:t xml:space="preserve">1) Stable and self-control, </w:t>
      </w:r>
      <w:r w:rsidR="00913D16" w:rsidRPr="00401495">
        <w:rPr>
          <w:rFonts w:cs="Times New Roman"/>
          <w:szCs w:val="24"/>
        </w:rPr>
        <w:t>(</w:t>
      </w:r>
      <w:r w:rsidRPr="00401495">
        <w:rPr>
          <w:rFonts w:cs="Times New Roman"/>
          <w:szCs w:val="24"/>
        </w:rPr>
        <w:t>2) Be creative and listen to other people</w:t>
      </w:r>
      <w:r w:rsidR="00870041" w:rsidRPr="00401495">
        <w:rPr>
          <w:rFonts w:cs="Times New Roman"/>
          <w:szCs w:val="24"/>
        </w:rPr>
        <w:t>’</w:t>
      </w:r>
      <w:r w:rsidRPr="00401495">
        <w:rPr>
          <w:rFonts w:cs="Times New Roman"/>
          <w:szCs w:val="24"/>
        </w:rPr>
        <w:t xml:space="preserve">s opinions, </w:t>
      </w:r>
      <w:r w:rsidR="00913D16" w:rsidRPr="00401495">
        <w:rPr>
          <w:rFonts w:cs="Times New Roman"/>
          <w:szCs w:val="24"/>
        </w:rPr>
        <w:t>(</w:t>
      </w:r>
      <w:r w:rsidRPr="00401495">
        <w:rPr>
          <w:rFonts w:cs="Times New Roman"/>
          <w:szCs w:val="24"/>
        </w:rPr>
        <w:t xml:space="preserve">3) Be committed and dedicated to accomplishing tasks, </w:t>
      </w:r>
      <w:r w:rsidR="00913D16" w:rsidRPr="00401495">
        <w:rPr>
          <w:rFonts w:cs="Times New Roman"/>
          <w:szCs w:val="24"/>
        </w:rPr>
        <w:t>(</w:t>
      </w:r>
      <w:r w:rsidRPr="00401495">
        <w:rPr>
          <w:rFonts w:cs="Times New Roman"/>
          <w:szCs w:val="24"/>
        </w:rPr>
        <w:t xml:space="preserve">4) Adhere to creative ideas, </w:t>
      </w:r>
      <w:r w:rsidR="00913D16" w:rsidRPr="00401495">
        <w:rPr>
          <w:rFonts w:cs="Times New Roman"/>
          <w:szCs w:val="24"/>
        </w:rPr>
        <w:t>(</w:t>
      </w:r>
      <w:r w:rsidRPr="00401495">
        <w:rPr>
          <w:rFonts w:cs="Times New Roman"/>
          <w:szCs w:val="24"/>
        </w:rPr>
        <w:t xml:space="preserve">5) Be a leader of change, </w:t>
      </w:r>
      <w:r w:rsidR="00913D16" w:rsidRPr="00401495">
        <w:rPr>
          <w:rFonts w:cs="Times New Roman"/>
          <w:szCs w:val="24"/>
        </w:rPr>
        <w:t>(</w:t>
      </w:r>
      <w:r w:rsidRPr="00401495">
        <w:rPr>
          <w:rFonts w:cs="Times New Roman"/>
          <w:szCs w:val="24"/>
        </w:rPr>
        <w:t xml:space="preserve">6) Be flexible by adapting to situations and solve problems promptly, </w:t>
      </w:r>
      <w:r w:rsidR="00913D16" w:rsidRPr="00401495">
        <w:rPr>
          <w:rFonts w:cs="Times New Roman"/>
          <w:szCs w:val="24"/>
        </w:rPr>
        <w:t>(</w:t>
      </w:r>
      <w:r w:rsidRPr="00401495">
        <w:rPr>
          <w:rFonts w:cs="Times New Roman"/>
          <w:szCs w:val="24"/>
        </w:rPr>
        <w:t xml:space="preserve">7) Be respectful and do not place themself above others, </w:t>
      </w:r>
      <w:r w:rsidR="00913D16" w:rsidRPr="00401495">
        <w:rPr>
          <w:rFonts w:cs="Times New Roman"/>
          <w:szCs w:val="24"/>
        </w:rPr>
        <w:t>(</w:t>
      </w:r>
      <w:r w:rsidRPr="00401495">
        <w:rPr>
          <w:rFonts w:cs="Times New Roman"/>
          <w:szCs w:val="24"/>
        </w:rPr>
        <w:t xml:space="preserve">8) Behave like friends and be friendly with colleagues, </w:t>
      </w:r>
      <w:r w:rsidR="00913D16" w:rsidRPr="00401495">
        <w:rPr>
          <w:rFonts w:cs="Times New Roman"/>
          <w:szCs w:val="24"/>
        </w:rPr>
        <w:t>(</w:t>
      </w:r>
      <w:r w:rsidRPr="00401495">
        <w:rPr>
          <w:rFonts w:cs="Times New Roman"/>
          <w:szCs w:val="24"/>
        </w:rPr>
        <w:t xml:space="preserve">9) Be kind, helpful, and caring for the suffering of colleagues, </w:t>
      </w:r>
      <w:r w:rsidR="00913D16" w:rsidRPr="00401495">
        <w:rPr>
          <w:rFonts w:cs="Times New Roman"/>
          <w:szCs w:val="24"/>
        </w:rPr>
        <w:t>(</w:t>
      </w:r>
      <w:r w:rsidRPr="00401495">
        <w:rPr>
          <w:rFonts w:cs="Times New Roman"/>
          <w:szCs w:val="24"/>
        </w:rPr>
        <w:t xml:space="preserve">10) Behave as a role model, </w:t>
      </w:r>
      <w:r w:rsidR="00913D16" w:rsidRPr="00401495">
        <w:rPr>
          <w:rFonts w:cs="Times New Roman"/>
          <w:szCs w:val="24"/>
        </w:rPr>
        <w:t>(</w:t>
      </w:r>
      <w:r w:rsidRPr="00401495">
        <w:rPr>
          <w:rFonts w:cs="Times New Roman"/>
          <w:szCs w:val="24"/>
        </w:rPr>
        <w:t xml:space="preserve">11) Be a knowledgeable and academic leader, </w:t>
      </w:r>
      <w:r w:rsidR="00913D16" w:rsidRPr="00401495">
        <w:rPr>
          <w:rFonts w:cs="Times New Roman"/>
          <w:szCs w:val="24"/>
        </w:rPr>
        <w:t>(</w:t>
      </w:r>
      <w:r w:rsidRPr="00401495">
        <w:rPr>
          <w:rFonts w:cs="Times New Roman"/>
          <w:szCs w:val="24"/>
        </w:rPr>
        <w:t xml:space="preserve">12) Have positive thinking and practice skills, </w:t>
      </w:r>
      <w:r w:rsidR="00913D16" w:rsidRPr="00401495">
        <w:rPr>
          <w:rFonts w:cs="Times New Roman"/>
          <w:szCs w:val="24"/>
        </w:rPr>
        <w:t>(</w:t>
      </w:r>
      <w:r w:rsidRPr="00401495">
        <w:rPr>
          <w:rFonts w:cs="Times New Roman"/>
          <w:szCs w:val="24"/>
        </w:rPr>
        <w:t xml:space="preserve">13) Have good moral and ethical relations with the general public, </w:t>
      </w:r>
      <w:r w:rsidR="00913D16" w:rsidRPr="00401495">
        <w:rPr>
          <w:rFonts w:cs="Times New Roman"/>
          <w:szCs w:val="24"/>
        </w:rPr>
        <w:t>(</w:t>
      </w:r>
      <w:r w:rsidRPr="00401495">
        <w:rPr>
          <w:rFonts w:cs="Times New Roman"/>
          <w:szCs w:val="24"/>
        </w:rPr>
        <w:t xml:space="preserve">14) Be fair, trustworthy, and trustworthy, </w:t>
      </w:r>
      <w:r w:rsidR="00913D16" w:rsidRPr="00401495">
        <w:rPr>
          <w:rFonts w:cs="Times New Roman"/>
          <w:szCs w:val="24"/>
        </w:rPr>
        <w:t>(</w:t>
      </w:r>
      <w:r w:rsidRPr="00401495">
        <w:rPr>
          <w:rFonts w:cs="Times New Roman"/>
          <w:szCs w:val="24"/>
        </w:rPr>
        <w:t xml:space="preserve">15) Take into account academic and professional standards, and </w:t>
      </w:r>
      <w:r w:rsidR="00913D16" w:rsidRPr="00401495">
        <w:rPr>
          <w:rFonts w:cs="Times New Roman"/>
          <w:szCs w:val="24"/>
        </w:rPr>
        <w:t>(</w:t>
      </w:r>
      <w:r w:rsidRPr="00401495">
        <w:rPr>
          <w:rFonts w:cs="Times New Roman"/>
          <w:szCs w:val="24"/>
        </w:rPr>
        <w:t>16) Create positive thinking and enthusiasm for colleagues.</w:t>
      </w:r>
    </w:p>
    <w:p w14:paraId="783663B9" w14:textId="6FB7BB59" w:rsidR="00996B4F" w:rsidRPr="00401495" w:rsidRDefault="00F87B6B" w:rsidP="00F35B66">
      <w:pPr>
        <w:ind w:firstLine="993"/>
        <w:jc w:val="thaiDistribute"/>
        <w:rPr>
          <w:rFonts w:cs="Times New Roman"/>
          <w:szCs w:val="24"/>
        </w:rPr>
      </w:pPr>
      <w:r w:rsidRPr="00401495">
        <w:rPr>
          <w:rFonts w:cs="Times New Roman"/>
          <w:szCs w:val="24"/>
        </w:rPr>
        <w:t>2</w:t>
      </w:r>
      <w:r w:rsidR="00F35B66" w:rsidRPr="00401495">
        <w:rPr>
          <w:rFonts w:cs="Times New Roman"/>
          <w:szCs w:val="24"/>
        </w:rPr>
        <w:t>)</w:t>
      </w:r>
      <w:r w:rsidRPr="00401495">
        <w:rPr>
          <w:rFonts w:cs="Times New Roman"/>
          <w:szCs w:val="24"/>
        </w:rPr>
        <w:t xml:space="preserve"> Individualized Consideration and Working as a Team refers to the leader</w:t>
      </w:r>
      <w:r w:rsidR="00870041" w:rsidRPr="00401495">
        <w:rPr>
          <w:rFonts w:cs="Times New Roman"/>
          <w:szCs w:val="24"/>
        </w:rPr>
        <w:t>’</w:t>
      </w:r>
      <w:r w:rsidRPr="00401495">
        <w:rPr>
          <w:rFonts w:cs="Times New Roman"/>
          <w:szCs w:val="24"/>
        </w:rPr>
        <w:t xml:space="preserve">s needs. Respect individual differences and promote teamwork. There are 15 elements: </w:t>
      </w:r>
      <w:r w:rsidR="00913D16" w:rsidRPr="00401495">
        <w:rPr>
          <w:rFonts w:cs="Times New Roman"/>
          <w:szCs w:val="24"/>
        </w:rPr>
        <w:t>(</w:t>
      </w:r>
      <w:r w:rsidRPr="00401495">
        <w:rPr>
          <w:rFonts w:cs="Times New Roman"/>
          <w:szCs w:val="24"/>
        </w:rPr>
        <w:t xml:space="preserve">1) building good relationships, </w:t>
      </w:r>
      <w:r w:rsidR="00913D16" w:rsidRPr="00401495">
        <w:rPr>
          <w:rFonts w:cs="Times New Roman"/>
          <w:szCs w:val="24"/>
        </w:rPr>
        <w:t>(</w:t>
      </w:r>
      <w:r w:rsidRPr="00401495">
        <w:rPr>
          <w:rFonts w:cs="Times New Roman"/>
          <w:szCs w:val="24"/>
        </w:rPr>
        <w:t xml:space="preserve">2) providing opportunities for people to learn new things, </w:t>
      </w:r>
      <w:r w:rsidR="00913D16" w:rsidRPr="00401495">
        <w:rPr>
          <w:rFonts w:cs="Times New Roman"/>
          <w:szCs w:val="24"/>
        </w:rPr>
        <w:t>(</w:t>
      </w:r>
      <w:r w:rsidRPr="00401495">
        <w:rPr>
          <w:rFonts w:cs="Times New Roman"/>
          <w:szCs w:val="24"/>
        </w:rPr>
        <w:t xml:space="preserve">3) creating an atmosphere of support and promoting academic work, </w:t>
      </w:r>
      <w:r w:rsidR="00913D16" w:rsidRPr="00401495">
        <w:rPr>
          <w:rFonts w:cs="Times New Roman"/>
          <w:szCs w:val="24"/>
        </w:rPr>
        <w:t>(</w:t>
      </w:r>
      <w:r w:rsidRPr="00401495">
        <w:rPr>
          <w:rFonts w:cs="Times New Roman"/>
          <w:szCs w:val="24"/>
        </w:rPr>
        <w:t xml:space="preserve">4) assigning tasks according to the potential of followers, </w:t>
      </w:r>
      <w:r w:rsidR="00913D16" w:rsidRPr="00401495">
        <w:rPr>
          <w:rFonts w:cs="Times New Roman"/>
          <w:szCs w:val="24"/>
        </w:rPr>
        <w:t>(</w:t>
      </w:r>
      <w:r w:rsidRPr="00401495">
        <w:rPr>
          <w:rFonts w:cs="Times New Roman"/>
          <w:szCs w:val="24"/>
        </w:rPr>
        <w:t xml:space="preserve">5) honoring others and acting with equality, </w:t>
      </w:r>
      <w:r w:rsidR="00913D16" w:rsidRPr="00401495">
        <w:rPr>
          <w:rFonts w:cs="Times New Roman"/>
          <w:szCs w:val="24"/>
        </w:rPr>
        <w:t>(</w:t>
      </w:r>
      <w:r w:rsidRPr="00401495">
        <w:rPr>
          <w:rFonts w:cs="Times New Roman"/>
          <w:szCs w:val="24"/>
        </w:rPr>
        <w:t xml:space="preserve">6) empowering individuals to learn new things as needed, </w:t>
      </w:r>
      <w:r w:rsidR="00913D16" w:rsidRPr="00401495">
        <w:rPr>
          <w:rFonts w:cs="Times New Roman"/>
          <w:szCs w:val="24"/>
        </w:rPr>
        <w:t>(</w:t>
      </w:r>
      <w:r w:rsidRPr="00401495">
        <w:rPr>
          <w:rFonts w:cs="Times New Roman"/>
          <w:szCs w:val="24"/>
        </w:rPr>
        <w:t xml:space="preserve">7) planning work with the interests of colleagues and organizations in mind, </w:t>
      </w:r>
      <w:r w:rsidR="00913D16" w:rsidRPr="00401495">
        <w:rPr>
          <w:rFonts w:cs="Times New Roman"/>
          <w:szCs w:val="24"/>
        </w:rPr>
        <w:t>(</w:t>
      </w:r>
      <w:r w:rsidRPr="00401495">
        <w:rPr>
          <w:rFonts w:cs="Times New Roman"/>
          <w:szCs w:val="24"/>
        </w:rPr>
        <w:t xml:space="preserve">8) building commitments within the organization, </w:t>
      </w:r>
      <w:r w:rsidR="00913D16" w:rsidRPr="00401495">
        <w:rPr>
          <w:rFonts w:cs="Times New Roman"/>
          <w:szCs w:val="24"/>
        </w:rPr>
        <w:t>(</w:t>
      </w:r>
      <w:r w:rsidRPr="00401495">
        <w:rPr>
          <w:rFonts w:cs="Times New Roman"/>
          <w:szCs w:val="24"/>
        </w:rPr>
        <w:t xml:space="preserve">9) promoting two-way communication, </w:t>
      </w:r>
      <w:r w:rsidR="00913D16" w:rsidRPr="00401495">
        <w:rPr>
          <w:rFonts w:cs="Times New Roman"/>
          <w:szCs w:val="24"/>
        </w:rPr>
        <w:t>(</w:t>
      </w:r>
      <w:r w:rsidRPr="00401495">
        <w:rPr>
          <w:rFonts w:cs="Times New Roman"/>
          <w:szCs w:val="24"/>
        </w:rPr>
        <w:t xml:space="preserve">10) constructive mentoring, </w:t>
      </w:r>
      <w:r w:rsidR="00913D16" w:rsidRPr="00401495">
        <w:rPr>
          <w:rFonts w:cs="Times New Roman"/>
          <w:szCs w:val="24"/>
        </w:rPr>
        <w:t>(</w:t>
      </w:r>
      <w:r w:rsidRPr="00401495">
        <w:rPr>
          <w:rFonts w:cs="Times New Roman"/>
          <w:szCs w:val="24"/>
        </w:rPr>
        <w:t xml:space="preserve">11) creating values and challenges by encouraging teamwork, </w:t>
      </w:r>
      <w:r w:rsidR="00913D16" w:rsidRPr="00401495">
        <w:rPr>
          <w:rFonts w:cs="Times New Roman"/>
          <w:szCs w:val="24"/>
        </w:rPr>
        <w:t>(</w:t>
      </w:r>
      <w:r w:rsidRPr="00401495">
        <w:rPr>
          <w:rFonts w:cs="Times New Roman"/>
          <w:szCs w:val="24"/>
        </w:rPr>
        <w:t xml:space="preserve">12) bringing followers to experience the beauty of the future, </w:t>
      </w:r>
      <w:r w:rsidR="00913D16" w:rsidRPr="00401495">
        <w:rPr>
          <w:rFonts w:cs="Times New Roman"/>
          <w:szCs w:val="24"/>
        </w:rPr>
        <w:t>(</w:t>
      </w:r>
      <w:r w:rsidRPr="00401495">
        <w:rPr>
          <w:rFonts w:cs="Times New Roman"/>
          <w:szCs w:val="24"/>
        </w:rPr>
        <w:t xml:space="preserve">13) creating and conveying what leaders aim. </w:t>
      </w:r>
      <w:r w:rsidR="00913D16" w:rsidRPr="00401495">
        <w:rPr>
          <w:rFonts w:cs="Times New Roman"/>
          <w:szCs w:val="24"/>
        </w:rPr>
        <w:t>(</w:t>
      </w:r>
      <w:r w:rsidRPr="00401495">
        <w:rPr>
          <w:rFonts w:cs="Times New Roman"/>
          <w:szCs w:val="24"/>
        </w:rPr>
        <w:t xml:space="preserve">14) </w:t>
      </w:r>
      <w:r w:rsidRPr="00401495">
        <w:rPr>
          <w:rFonts w:cs="Times New Roman"/>
          <w:szCs w:val="24"/>
        </w:rPr>
        <w:lastRenderedPageBreak/>
        <w:t xml:space="preserve">Expressing commitment to common goals and visions, and </w:t>
      </w:r>
      <w:r w:rsidR="00913D16" w:rsidRPr="00401495">
        <w:rPr>
          <w:rFonts w:cs="Times New Roman"/>
          <w:szCs w:val="24"/>
        </w:rPr>
        <w:t>(</w:t>
      </w:r>
      <w:r w:rsidRPr="00401495">
        <w:rPr>
          <w:rFonts w:cs="Times New Roman"/>
          <w:szCs w:val="24"/>
        </w:rPr>
        <w:t>15) Encouraging positive collaborators and encouraging positive imagination throughout the organization.</w:t>
      </w:r>
    </w:p>
    <w:p w14:paraId="6984D0C5" w14:textId="7E67F716" w:rsidR="00996B4F" w:rsidRPr="00401495" w:rsidRDefault="00492CD8" w:rsidP="00F35B66">
      <w:pPr>
        <w:ind w:firstLine="993"/>
        <w:jc w:val="thaiDistribute"/>
        <w:rPr>
          <w:rFonts w:cs="Times New Roman"/>
          <w:szCs w:val="24"/>
        </w:rPr>
      </w:pPr>
      <w:r w:rsidRPr="00401495">
        <w:rPr>
          <w:rFonts w:cs="Times New Roman"/>
          <w:szCs w:val="24"/>
        </w:rPr>
        <w:t>3</w:t>
      </w:r>
      <w:r w:rsidR="00F35B66" w:rsidRPr="00401495">
        <w:rPr>
          <w:rFonts w:cs="Times New Roman"/>
          <w:szCs w:val="24"/>
        </w:rPr>
        <w:t>)</w:t>
      </w:r>
      <w:r w:rsidRPr="00401495">
        <w:rPr>
          <w:rFonts w:cs="Times New Roman"/>
          <w:szCs w:val="24"/>
        </w:rPr>
        <w:t xml:space="preserve"> Adaptive Strategy and Challenges means that leaders can combine their knowledge, skills, experience and creative ideas with their management strategies to create quality and competitive advantage. There are 14 components in this area: </w:t>
      </w:r>
      <w:r w:rsidR="00913D16" w:rsidRPr="00401495">
        <w:rPr>
          <w:rFonts w:cs="Times New Roman"/>
          <w:szCs w:val="24"/>
        </w:rPr>
        <w:t>(</w:t>
      </w:r>
      <w:r w:rsidRPr="00401495">
        <w:rPr>
          <w:rFonts w:cs="Times New Roman"/>
          <w:szCs w:val="24"/>
        </w:rPr>
        <w:t xml:space="preserve">1) having a cunning ability to solve problems and make decisions, </w:t>
      </w:r>
      <w:r w:rsidR="00913D16" w:rsidRPr="00401495">
        <w:rPr>
          <w:rFonts w:cs="Times New Roman"/>
          <w:szCs w:val="24"/>
        </w:rPr>
        <w:t>(</w:t>
      </w:r>
      <w:r w:rsidRPr="00401495">
        <w:rPr>
          <w:rFonts w:cs="Times New Roman"/>
          <w:szCs w:val="24"/>
        </w:rPr>
        <w:t xml:space="preserve">2) using educational innovations to develop vocational education, </w:t>
      </w:r>
      <w:r w:rsidR="00913D16" w:rsidRPr="00401495">
        <w:rPr>
          <w:rFonts w:cs="Times New Roman"/>
          <w:szCs w:val="24"/>
        </w:rPr>
        <w:t>(</w:t>
      </w:r>
      <w:r w:rsidRPr="00401495">
        <w:rPr>
          <w:rFonts w:cs="Times New Roman"/>
          <w:szCs w:val="24"/>
        </w:rPr>
        <w:t xml:space="preserve">3) acting as a good role model, </w:t>
      </w:r>
      <w:r w:rsidR="00913D16" w:rsidRPr="00401495">
        <w:rPr>
          <w:rFonts w:cs="Times New Roman"/>
          <w:szCs w:val="24"/>
        </w:rPr>
        <w:t>(</w:t>
      </w:r>
      <w:r w:rsidRPr="00401495">
        <w:rPr>
          <w:rFonts w:cs="Times New Roman"/>
          <w:szCs w:val="24"/>
        </w:rPr>
        <w:t xml:space="preserve">4) having a progressive way of thinking both in-depth and broad, </w:t>
      </w:r>
      <w:r w:rsidR="00913D16" w:rsidRPr="00401495">
        <w:rPr>
          <w:rFonts w:cs="Times New Roman"/>
          <w:szCs w:val="24"/>
        </w:rPr>
        <w:t>(</w:t>
      </w:r>
      <w:r w:rsidRPr="00401495">
        <w:rPr>
          <w:rFonts w:cs="Times New Roman"/>
          <w:szCs w:val="24"/>
        </w:rPr>
        <w:t xml:space="preserve">5) having timely knowledge and solving specific problems, </w:t>
      </w:r>
      <w:r w:rsidR="00913D16" w:rsidRPr="00401495">
        <w:rPr>
          <w:rFonts w:cs="Times New Roman"/>
          <w:szCs w:val="24"/>
        </w:rPr>
        <w:t>(</w:t>
      </w:r>
      <w:r w:rsidRPr="00401495">
        <w:rPr>
          <w:rFonts w:cs="Times New Roman"/>
          <w:szCs w:val="24"/>
        </w:rPr>
        <w:t xml:space="preserve">6) having the courage to innovate new and different ideas, </w:t>
      </w:r>
      <w:r w:rsidR="00913D16" w:rsidRPr="00401495">
        <w:rPr>
          <w:rFonts w:cs="Times New Roman"/>
          <w:szCs w:val="24"/>
        </w:rPr>
        <w:t>(</w:t>
      </w:r>
      <w:r w:rsidRPr="00401495">
        <w:rPr>
          <w:rFonts w:cs="Times New Roman"/>
          <w:szCs w:val="24"/>
        </w:rPr>
        <w:t xml:space="preserve">7) having modern teaching and learning techniques, </w:t>
      </w:r>
      <w:r w:rsidR="00913D16" w:rsidRPr="00401495">
        <w:rPr>
          <w:rFonts w:cs="Times New Roman"/>
          <w:szCs w:val="24"/>
        </w:rPr>
        <w:t>(</w:t>
      </w:r>
      <w:r w:rsidRPr="00401495">
        <w:rPr>
          <w:rFonts w:cs="Times New Roman"/>
          <w:szCs w:val="24"/>
        </w:rPr>
        <w:t xml:space="preserve">8) being open to experience in the preparation of future vocational courses, </w:t>
      </w:r>
      <w:r w:rsidR="00913D16" w:rsidRPr="00401495">
        <w:rPr>
          <w:rFonts w:cs="Times New Roman"/>
          <w:szCs w:val="24"/>
        </w:rPr>
        <w:t>(</w:t>
      </w:r>
      <w:r w:rsidRPr="00401495">
        <w:rPr>
          <w:rFonts w:cs="Times New Roman"/>
          <w:szCs w:val="24"/>
        </w:rPr>
        <w:t xml:space="preserve">9) being well-versed in strategic management, </w:t>
      </w:r>
      <w:r w:rsidR="00913D16" w:rsidRPr="00401495">
        <w:rPr>
          <w:rFonts w:cs="Times New Roman"/>
          <w:szCs w:val="24"/>
        </w:rPr>
        <w:t>(</w:t>
      </w:r>
      <w:r w:rsidRPr="00401495">
        <w:rPr>
          <w:rFonts w:cs="Times New Roman"/>
          <w:szCs w:val="24"/>
        </w:rPr>
        <w:t xml:space="preserve">10) understanding the principles of change management and applying them for good, </w:t>
      </w:r>
      <w:r w:rsidR="00913D16" w:rsidRPr="00401495">
        <w:rPr>
          <w:rFonts w:cs="Times New Roman"/>
          <w:szCs w:val="24"/>
        </w:rPr>
        <w:t>(</w:t>
      </w:r>
      <w:r w:rsidRPr="00401495">
        <w:rPr>
          <w:rFonts w:cs="Times New Roman"/>
          <w:szCs w:val="24"/>
        </w:rPr>
        <w:t xml:space="preserve">11) adjusting management styles according to changing contexts, </w:t>
      </w:r>
      <w:r w:rsidR="00913D16" w:rsidRPr="00401495">
        <w:rPr>
          <w:rFonts w:cs="Times New Roman"/>
          <w:szCs w:val="24"/>
        </w:rPr>
        <w:t>(</w:t>
      </w:r>
      <w:r w:rsidRPr="00401495">
        <w:rPr>
          <w:rFonts w:cs="Times New Roman"/>
          <w:szCs w:val="24"/>
        </w:rPr>
        <w:t xml:space="preserve">12) being able to adapt when changing educational situations, </w:t>
      </w:r>
      <w:r w:rsidR="00913D16" w:rsidRPr="00401495">
        <w:rPr>
          <w:rFonts w:cs="Times New Roman"/>
          <w:szCs w:val="24"/>
        </w:rPr>
        <w:t>(</w:t>
      </w:r>
      <w:r w:rsidRPr="00401495">
        <w:rPr>
          <w:rFonts w:cs="Times New Roman"/>
          <w:szCs w:val="24"/>
        </w:rPr>
        <w:t xml:space="preserve">13) implementing strategies that are appropriate to the situation, and </w:t>
      </w:r>
      <w:r w:rsidR="00913D16" w:rsidRPr="00401495">
        <w:rPr>
          <w:rFonts w:cs="Times New Roman"/>
          <w:szCs w:val="24"/>
        </w:rPr>
        <w:t>(</w:t>
      </w:r>
      <w:r w:rsidRPr="00401495">
        <w:rPr>
          <w:rFonts w:cs="Times New Roman"/>
          <w:szCs w:val="24"/>
        </w:rPr>
        <w:t>14) being able to adapt to society and the nation.</w:t>
      </w:r>
    </w:p>
    <w:p w14:paraId="1DDB4CD1" w14:textId="30ABEB6E" w:rsidR="00492CD8" w:rsidRPr="00401495" w:rsidRDefault="00492CD8" w:rsidP="00F35B66">
      <w:pPr>
        <w:ind w:firstLine="993"/>
        <w:jc w:val="thaiDistribute"/>
        <w:rPr>
          <w:rFonts w:cs="Times New Roman"/>
          <w:szCs w:val="24"/>
        </w:rPr>
      </w:pPr>
      <w:r w:rsidRPr="00401495">
        <w:rPr>
          <w:rFonts w:cs="Times New Roman"/>
          <w:szCs w:val="24"/>
        </w:rPr>
        <w:t>4</w:t>
      </w:r>
      <w:r w:rsidR="00F35B66" w:rsidRPr="00401495">
        <w:rPr>
          <w:rFonts w:cs="Times New Roman"/>
          <w:szCs w:val="24"/>
        </w:rPr>
        <w:t>)</w:t>
      </w:r>
      <w:r w:rsidRPr="00401495">
        <w:rPr>
          <w:rFonts w:cs="Times New Roman"/>
          <w:szCs w:val="24"/>
        </w:rPr>
        <w:t xml:space="preserve"> Creating an Innovative Educational Organization refers to a model of innovation that allows an organization to exist under the conditions of change and development of innovators at the vocational level. There are 13 elements in this area: </w:t>
      </w:r>
      <w:r w:rsidR="00913D16" w:rsidRPr="00401495">
        <w:rPr>
          <w:rFonts w:cs="Times New Roman"/>
          <w:szCs w:val="24"/>
        </w:rPr>
        <w:t>(</w:t>
      </w:r>
      <w:r w:rsidRPr="00401495">
        <w:rPr>
          <w:rFonts w:cs="Times New Roman"/>
          <w:szCs w:val="24"/>
        </w:rPr>
        <w:t xml:space="preserve">1) Understand the patterns and practices that facilitate innovation, </w:t>
      </w:r>
      <w:r w:rsidR="00913D16" w:rsidRPr="00401495">
        <w:rPr>
          <w:rFonts w:cs="Times New Roman"/>
          <w:szCs w:val="24"/>
        </w:rPr>
        <w:t>(</w:t>
      </w:r>
      <w:r w:rsidRPr="00401495">
        <w:rPr>
          <w:rFonts w:cs="Times New Roman"/>
          <w:szCs w:val="24"/>
        </w:rPr>
        <w:t xml:space="preserve">2) Define the appropriate innovation organizational structure, </w:t>
      </w:r>
      <w:r w:rsidR="00913D16" w:rsidRPr="00401495">
        <w:rPr>
          <w:rFonts w:cs="Times New Roman"/>
          <w:szCs w:val="24"/>
        </w:rPr>
        <w:t>(</w:t>
      </w:r>
      <w:r w:rsidRPr="00401495">
        <w:rPr>
          <w:rFonts w:cs="Times New Roman"/>
          <w:szCs w:val="24"/>
        </w:rPr>
        <w:t xml:space="preserve">3) Create an organizational culture that supports innovation in all dimensions, </w:t>
      </w:r>
      <w:r w:rsidR="00913D16" w:rsidRPr="00401495">
        <w:rPr>
          <w:rFonts w:cs="Times New Roman"/>
          <w:szCs w:val="24"/>
        </w:rPr>
        <w:t>(</w:t>
      </w:r>
      <w:r w:rsidRPr="00401495">
        <w:rPr>
          <w:rFonts w:cs="Times New Roman"/>
          <w:szCs w:val="24"/>
        </w:rPr>
        <w:t xml:space="preserve">4) Define the vision and strategy that will lead to an innovative organization, </w:t>
      </w:r>
      <w:r w:rsidR="00913D16" w:rsidRPr="00401495">
        <w:rPr>
          <w:rFonts w:cs="Times New Roman"/>
          <w:szCs w:val="24"/>
        </w:rPr>
        <w:t>(</w:t>
      </w:r>
      <w:r w:rsidRPr="00401495">
        <w:rPr>
          <w:rFonts w:cs="Times New Roman"/>
          <w:szCs w:val="24"/>
        </w:rPr>
        <w:t xml:space="preserve">5) Define the right hardware, software, and digital platform structure, </w:t>
      </w:r>
      <w:r w:rsidR="00913D16" w:rsidRPr="00401495">
        <w:rPr>
          <w:rFonts w:cs="Times New Roman"/>
          <w:szCs w:val="24"/>
        </w:rPr>
        <w:t>(</w:t>
      </w:r>
      <w:r w:rsidRPr="00401495">
        <w:rPr>
          <w:rFonts w:cs="Times New Roman"/>
          <w:szCs w:val="24"/>
        </w:rPr>
        <w:t xml:space="preserve">6) Create a leadership team that strives to be a systematic innovation organization, </w:t>
      </w:r>
      <w:r w:rsidR="00913D16" w:rsidRPr="00401495">
        <w:rPr>
          <w:rFonts w:cs="Times New Roman"/>
          <w:szCs w:val="24"/>
        </w:rPr>
        <w:t>(</w:t>
      </w:r>
      <w:r w:rsidRPr="00401495">
        <w:rPr>
          <w:rFonts w:cs="Times New Roman"/>
          <w:szCs w:val="24"/>
        </w:rPr>
        <w:t xml:space="preserve">7) A team with educational innovation habits, </w:t>
      </w:r>
      <w:r w:rsidR="00913D16" w:rsidRPr="00401495">
        <w:rPr>
          <w:rFonts w:cs="Times New Roman"/>
          <w:szCs w:val="24"/>
        </w:rPr>
        <w:t>(</w:t>
      </w:r>
      <w:r w:rsidRPr="00401495">
        <w:rPr>
          <w:rFonts w:cs="Times New Roman"/>
          <w:szCs w:val="24"/>
        </w:rPr>
        <w:t xml:space="preserve">8) Create an atmosphere and innovation ecosystem with a unique identity, </w:t>
      </w:r>
      <w:r w:rsidR="00913D16" w:rsidRPr="00401495">
        <w:rPr>
          <w:rFonts w:cs="Times New Roman"/>
          <w:szCs w:val="24"/>
        </w:rPr>
        <w:t>(</w:t>
      </w:r>
      <w:r w:rsidRPr="00401495">
        <w:rPr>
          <w:rFonts w:cs="Times New Roman"/>
          <w:szCs w:val="24"/>
        </w:rPr>
        <w:t xml:space="preserve">9) Create effective knowledge management innovations, </w:t>
      </w:r>
      <w:r w:rsidR="00913D16" w:rsidRPr="00401495">
        <w:rPr>
          <w:rFonts w:cs="Times New Roman"/>
          <w:szCs w:val="24"/>
        </w:rPr>
        <w:t>(</w:t>
      </w:r>
      <w:r w:rsidRPr="00401495">
        <w:rPr>
          <w:rFonts w:cs="Times New Roman"/>
          <w:szCs w:val="24"/>
        </w:rPr>
        <w:t xml:space="preserve">10) People are creative and exchange learning freely, </w:t>
      </w:r>
      <w:r w:rsidR="00913D16" w:rsidRPr="00401495">
        <w:rPr>
          <w:rFonts w:cs="Times New Roman"/>
          <w:szCs w:val="24"/>
        </w:rPr>
        <w:t>(</w:t>
      </w:r>
      <w:r w:rsidRPr="00401495">
        <w:rPr>
          <w:rFonts w:cs="Times New Roman"/>
          <w:szCs w:val="24"/>
        </w:rPr>
        <w:t xml:space="preserve">11) Create new options and career development in the digital age, </w:t>
      </w:r>
      <w:r w:rsidR="00913D16" w:rsidRPr="00401495">
        <w:rPr>
          <w:rFonts w:cs="Times New Roman"/>
          <w:szCs w:val="24"/>
        </w:rPr>
        <w:t>(</w:t>
      </w:r>
      <w:r w:rsidRPr="00401495">
        <w:rPr>
          <w:rFonts w:cs="Times New Roman"/>
          <w:szCs w:val="24"/>
        </w:rPr>
        <w:t xml:space="preserve">12) Aim for an organization of excellence innovation, and </w:t>
      </w:r>
      <w:r w:rsidR="00913D16" w:rsidRPr="00401495">
        <w:rPr>
          <w:rFonts w:cs="Times New Roman"/>
          <w:szCs w:val="24"/>
        </w:rPr>
        <w:t>(</w:t>
      </w:r>
      <w:r w:rsidRPr="00401495">
        <w:rPr>
          <w:rFonts w:cs="Times New Roman"/>
          <w:szCs w:val="24"/>
        </w:rPr>
        <w:t>13) Inspire learning throughout the organization.</w:t>
      </w:r>
    </w:p>
    <w:p w14:paraId="4BE99AE2" w14:textId="49721508" w:rsidR="00492CD8" w:rsidRPr="00401495" w:rsidRDefault="00492CD8" w:rsidP="00F35B66">
      <w:pPr>
        <w:ind w:firstLine="993"/>
        <w:jc w:val="thaiDistribute"/>
        <w:rPr>
          <w:rFonts w:cs="Times New Roman"/>
          <w:szCs w:val="24"/>
        </w:rPr>
      </w:pPr>
      <w:r w:rsidRPr="00401495">
        <w:rPr>
          <w:rFonts w:cs="Times New Roman"/>
          <w:szCs w:val="24"/>
        </w:rPr>
        <w:t>5</w:t>
      </w:r>
      <w:r w:rsidR="00F35B66" w:rsidRPr="00401495">
        <w:rPr>
          <w:rFonts w:cs="Times New Roman"/>
          <w:szCs w:val="24"/>
        </w:rPr>
        <w:t>)</w:t>
      </w:r>
      <w:r w:rsidRPr="00401495">
        <w:rPr>
          <w:rFonts w:cs="Times New Roman"/>
          <w:szCs w:val="24"/>
        </w:rPr>
        <w:t xml:space="preserve"> Building a Positive Corporate Culture refers to the importance of the right-thinking process in the current management and is ready to support the organization's development into a competitive future. There are 12 elements in this area: </w:t>
      </w:r>
      <w:r w:rsidR="00913D16" w:rsidRPr="00401495">
        <w:rPr>
          <w:rFonts w:cs="Times New Roman"/>
          <w:szCs w:val="24"/>
        </w:rPr>
        <w:t>(</w:t>
      </w:r>
      <w:r w:rsidRPr="00401495">
        <w:rPr>
          <w:rFonts w:cs="Times New Roman"/>
          <w:szCs w:val="24"/>
        </w:rPr>
        <w:t xml:space="preserve">1) establishing good performance standards, </w:t>
      </w:r>
      <w:r w:rsidR="00913D16" w:rsidRPr="00401495">
        <w:rPr>
          <w:rFonts w:cs="Times New Roman"/>
          <w:szCs w:val="24"/>
        </w:rPr>
        <w:t>(</w:t>
      </w:r>
      <w:r w:rsidRPr="00401495">
        <w:rPr>
          <w:rFonts w:cs="Times New Roman"/>
          <w:szCs w:val="24"/>
        </w:rPr>
        <w:t xml:space="preserve">2) establishing an organizational structure that is appropriate for the situation, </w:t>
      </w:r>
      <w:r w:rsidR="00913D16" w:rsidRPr="00401495">
        <w:rPr>
          <w:rFonts w:cs="Times New Roman"/>
          <w:szCs w:val="24"/>
        </w:rPr>
        <w:t>(</w:t>
      </w:r>
      <w:r w:rsidRPr="00401495">
        <w:rPr>
          <w:rFonts w:cs="Times New Roman"/>
          <w:szCs w:val="24"/>
        </w:rPr>
        <w:t xml:space="preserve">3) establishing practical regulations, </w:t>
      </w:r>
      <w:r w:rsidR="00913D16" w:rsidRPr="00401495">
        <w:rPr>
          <w:rFonts w:cs="Times New Roman"/>
          <w:szCs w:val="24"/>
        </w:rPr>
        <w:t>(</w:t>
      </w:r>
      <w:r w:rsidRPr="00401495">
        <w:rPr>
          <w:rFonts w:cs="Times New Roman"/>
          <w:szCs w:val="24"/>
        </w:rPr>
        <w:t xml:space="preserve">4) building collaborations in the team, </w:t>
      </w:r>
      <w:r w:rsidR="00913D16" w:rsidRPr="00401495">
        <w:rPr>
          <w:rFonts w:cs="Times New Roman"/>
          <w:szCs w:val="24"/>
        </w:rPr>
        <w:t>(</w:t>
      </w:r>
      <w:r w:rsidRPr="00401495">
        <w:rPr>
          <w:rFonts w:cs="Times New Roman"/>
          <w:szCs w:val="24"/>
        </w:rPr>
        <w:t xml:space="preserve">5) creating a teamwork system, </w:t>
      </w:r>
      <w:r w:rsidR="00913D16" w:rsidRPr="00401495">
        <w:rPr>
          <w:rFonts w:cs="Times New Roman"/>
          <w:szCs w:val="24"/>
        </w:rPr>
        <w:t>(</w:t>
      </w:r>
      <w:r w:rsidRPr="00401495">
        <w:rPr>
          <w:rFonts w:cs="Times New Roman"/>
          <w:szCs w:val="24"/>
        </w:rPr>
        <w:t xml:space="preserve">6) supporting and motivating good intentions, </w:t>
      </w:r>
      <w:r w:rsidR="00913D16" w:rsidRPr="00401495">
        <w:rPr>
          <w:rFonts w:cs="Times New Roman"/>
          <w:szCs w:val="24"/>
        </w:rPr>
        <w:t>(</w:t>
      </w:r>
      <w:r w:rsidRPr="00401495">
        <w:rPr>
          <w:rFonts w:cs="Times New Roman"/>
          <w:szCs w:val="24"/>
        </w:rPr>
        <w:t>7) creating positive awareness throughout the organization,</w:t>
      </w:r>
      <w:r w:rsidR="00913D16" w:rsidRPr="00401495">
        <w:rPr>
          <w:rFonts w:cs="Times New Roman"/>
          <w:szCs w:val="24"/>
        </w:rPr>
        <w:t xml:space="preserve"> (</w:t>
      </w:r>
      <w:r w:rsidRPr="00401495">
        <w:rPr>
          <w:rFonts w:cs="Times New Roman"/>
          <w:szCs w:val="24"/>
        </w:rPr>
        <w:t>8) creating a system of mutual acceptance,</w:t>
      </w:r>
      <w:r w:rsidR="00913D16" w:rsidRPr="00401495">
        <w:rPr>
          <w:rFonts w:cs="Times New Roman"/>
          <w:szCs w:val="24"/>
        </w:rPr>
        <w:t xml:space="preserve"> (</w:t>
      </w:r>
      <w:r w:rsidRPr="00401495">
        <w:rPr>
          <w:rFonts w:cs="Times New Roman"/>
          <w:szCs w:val="24"/>
        </w:rPr>
        <w:t xml:space="preserve">9) creating a system of commitment to the organization, </w:t>
      </w:r>
      <w:r w:rsidR="00913D16" w:rsidRPr="00401495">
        <w:rPr>
          <w:rFonts w:cs="Times New Roman"/>
          <w:szCs w:val="24"/>
        </w:rPr>
        <w:t>(</w:t>
      </w:r>
      <w:r w:rsidRPr="00401495">
        <w:rPr>
          <w:rFonts w:cs="Times New Roman"/>
          <w:szCs w:val="24"/>
        </w:rPr>
        <w:t xml:space="preserve">10) showing responsibility when things go wrong, </w:t>
      </w:r>
      <w:r w:rsidR="00913D16" w:rsidRPr="00401495">
        <w:rPr>
          <w:rFonts w:cs="Times New Roman"/>
          <w:szCs w:val="24"/>
        </w:rPr>
        <w:t>(</w:t>
      </w:r>
      <w:r w:rsidRPr="00401495">
        <w:rPr>
          <w:rFonts w:cs="Times New Roman"/>
          <w:szCs w:val="24"/>
        </w:rPr>
        <w:t xml:space="preserve">11) creating sustainable value for the organization, and </w:t>
      </w:r>
      <w:r w:rsidR="00913D16" w:rsidRPr="00401495">
        <w:rPr>
          <w:rFonts w:cs="Times New Roman"/>
          <w:szCs w:val="24"/>
        </w:rPr>
        <w:t>(</w:t>
      </w:r>
      <w:r w:rsidRPr="00401495">
        <w:rPr>
          <w:rFonts w:cs="Times New Roman"/>
          <w:szCs w:val="24"/>
        </w:rPr>
        <w:t>12) building loyalty to the organization.</w:t>
      </w:r>
    </w:p>
    <w:p w14:paraId="257A984E" w14:textId="6F7E7898" w:rsidR="00492CD8" w:rsidRPr="00401495" w:rsidRDefault="00492CD8" w:rsidP="00F35B66">
      <w:pPr>
        <w:tabs>
          <w:tab w:val="left" w:pos="567"/>
        </w:tabs>
        <w:ind w:firstLine="993"/>
        <w:jc w:val="thaiDistribute"/>
        <w:rPr>
          <w:rFonts w:cs="Times New Roman"/>
          <w:szCs w:val="24"/>
        </w:rPr>
      </w:pPr>
      <w:r w:rsidRPr="00401495">
        <w:rPr>
          <w:rFonts w:cs="Times New Roman"/>
          <w:szCs w:val="24"/>
        </w:rPr>
        <w:t>6</w:t>
      </w:r>
      <w:r w:rsidR="00F35B66" w:rsidRPr="00401495">
        <w:rPr>
          <w:rFonts w:cs="Times New Roman"/>
          <w:szCs w:val="24"/>
        </w:rPr>
        <w:t>)</w:t>
      </w:r>
      <w:r w:rsidRPr="00401495">
        <w:rPr>
          <w:rFonts w:cs="Times New Roman"/>
          <w:szCs w:val="24"/>
        </w:rPr>
        <w:t xml:space="preserve"> Creating a Creative Corporate Atmosphere and Shared Values means that leaders create a positive corporate atmosphere and look for opportunities to be ready to adapt and be sensitive to all kinds of changes and risks. There are 11 elements in this area: </w:t>
      </w:r>
      <w:r w:rsidR="00913D16" w:rsidRPr="00401495">
        <w:rPr>
          <w:rFonts w:cs="Times New Roman"/>
          <w:szCs w:val="24"/>
        </w:rPr>
        <w:t>(</w:t>
      </w:r>
      <w:r w:rsidRPr="00401495">
        <w:rPr>
          <w:rFonts w:cs="Times New Roman"/>
          <w:szCs w:val="24"/>
        </w:rPr>
        <w:t xml:space="preserve">1) creating unity in the organization, </w:t>
      </w:r>
      <w:r w:rsidR="00913D16" w:rsidRPr="00401495">
        <w:rPr>
          <w:rFonts w:cs="Times New Roman"/>
          <w:szCs w:val="24"/>
        </w:rPr>
        <w:t>(</w:t>
      </w:r>
      <w:r w:rsidRPr="00401495">
        <w:rPr>
          <w:rFonts w:cs="Times New Roman"/>
          <w:szCs w:val="24"/>
        </w:rPr>
        <w:t xml:space="preserve">2) creating an atmosphere of exchange of learning, </w:t>
      </w:r>
      <w:r w:rsidR="00913D16" w:rsidRPr="00401495">
        <w:rPr>
          <w:rFonts w:cs="Times New Roman"/>
          <w:szCs w:val="24"/>
        </w:rPr>
        <w:t>(</w:t>
      </w:r>
      <w:r w:rsidRPr="00401495">
        <w:rPr>
          <w:rFonts w:cs="Times New Roman"/>
          <w:szCs w:val="24"/>
        </w:rPr>
        <w:t xml:space="preserve">3) being an academic and professional role model, </w:t>
      </w:r>
      <w:r w:rsidR="00913D16" w:rsidRPr="00401495">
        <w:rPr>
          <w:rFonts w:cs="Times New Roman"/>
          <w:szCs w:val="24"/>
        </w:rPr>
        <w:t>(</w:t>
      </w:r>
      <w:r w:rsidRPr="00401495">
        <w:rPr>
          <w:rFonts w:cs="Times New Roman"/>
          <w:szCs w:val="24"/>
        </w:rPr>
        <w:t xml:space="preserve">4) leading a learning organization, </w:t>
      </w:r>
      <w:r w:rsidR="00913D16" w:rsidRPr="00401495">
        <w:rPr>
          <w:rFonts w:cs="Times New Roman"/>
          <w:szCs w:val="24"/>
        </w:rPr>
        <w:t>(</w:t>
      </w:r>
      <w:r w:rsidRPr="00401495">
        <w:rPr>
          <w:rFonts w:cs="Times New Roman"/>
          <w:szCs w:val="24"/>
        </w:rPr>
        <w:t xml:space="preserve">5) having a constructive academic and research circle, </w:t>
      </w:r>
      <w:r w:rsidR="00913D16" w:rsidRPr="00401495">
        <w:rPr>
          <w:rFonts w:cs="Times New Roman"/>
          <w:szCs w:val="24"/>
        </w:rPr>
        <w:t>(</w:t>
      </w:r>
      <w:r w:rsidRPr="00401495">
        <w:rPr>
          <w:rFonts w:cs="Times New Roman"/>
          <w:szCs w:val="24"/>
        </w:rPr>
        <w:t xml:space="preserve">6) encouraging and facilitating learning at all times, </w:t>
      </w:r>
      <w:r w:rsidR="00913D16" w:rsidRPr="00401495">
        <w:rPr>
          <w:rFonts w:cs="Times New Roman"/>
          <w:szCs w:val="24"/>
        </w:rPr>
        <w:t>(</w:t>
      </w:r>
      <w:r w:rsidRPr="00401495">
        <w:rPr>
          <w:rFonts w:cs="Times New Roman"/>
          <w:szCs w:val="24"/>
        </w:rPr>
        <w:t xml:space="preserve">7) diligently attending academic seminars at both national and international levels, </w:t>
      </w:r>
      <w:r w:rsidR="00913D16" w:rsidRPr="00401495">
        <w:rPr>
          <w:rFonts w:cs="Times New Roman"/>
          <w:szCs w:val="24"/>
        </w:rPr>
        <w:t>(</w:t>
      </w:r>
      <w:r w:rsidRPr="00401495">
        <w:rPr>
          <w:rFonts w:cs="Times New Roman"/>
          <w:szCs w:val="24"/>
        </w:rPr>
        <w:t xml:space="preserve">8) allowing colleagues to choose the right approach and take action </w:t>
      </w:r>
      <w:r w:rsidRPr="00401495">
        <w:rPr>
          <w:rFonts w:cs="Times New Roman"/>
          <w:szCs w:val="24"/>
        </w:rPr>
        <w:lastRenderedPageBreak/>
        <w:t xml:space="preserve">with potential, </w:t>
      </w:r>
      <w:r w:rsidR="00913D16" w:rsidRPr="00401495">
        <w:rPr>
          <w:rFonts w:cs="Times New Roman"/>
          <w:szCs w:val="24"/>
        </w:rPr>
        <w:t>(</w:t>
      </w:r>
      <w:r w:rsidRPr="00401495">
        <w:rPr>
          <w:rFonts w:cs="Times New Roman"/>
          <w:szCs w:val="24"/>
        </w:rPr>
        <w:t xml:space="preserve">9) creating an atmosphere of harmony, </w:t>
      </w:r>
      <w:r w:rsidR="00913D16" w:rsidRPr="00401495">
        <w:rPr>
          <w:rFonts w:cs="Times New Roman"/>
          <w:szCs w:val="24"/>
        </w:rPr>
        <w:t>(</w:t>
      </w:r>
      <w:r w:rsidRPr="00401495">
        <w:rPr>
          <w:rFonts w:cs="Times New Roman"/>
          <w:szCs w:val="24"/>
        </w:rPr>
        <w:t xml:space="preserve">10) cultivating creative shared values throughout the organization, and </w:t>
      </w:r>
      <w:r w:rsidR="00913D16" w:rsidRPr="00401495">
        <w:rPr>
          <w:rFonts w:cs="Times New Roman"/>
          <w:szCs w:val="24"/>
        </w:rPr>
        <w:t>(</w:t>
      </w:r>
      <w:r w:rsidRPr="00401495">
        <w:rPr>
          <w:rFonts w:cs="Times New Roman"/>
          <w:szCs w:val="24"/>
        </w:rPr>
        <w:t>11) encouraging people to feel successful and achieving leadership at all levels to lead to a lifelong learning organization.</w:t>
      </w:r>
    </w:p>
    <w:p w14:paraId="20A6755A" w14:textId="55AD81E6" w:rsidR="00BF2046" w:rsidRPr="00401495" w:rsidRDefault="00BF2046" w:rsidP="00F35B66">
      <w:pPr>
        <w:tabs>
          <w:tab w:val="left" w:pos="567"/>
        </w:tabs>
        <w:ind w:firstLine="993"/>
        <w:jc w:val="thaiDistribute"/>
        <w:rPr>
          <w:rFonts w:cs="Times New Roman"/>
          <w:szCs w:val="24"/>
        </w:rPr>
      </w:pPr>
      <w:r w:rsidRPr="00401495">
        <w:rPr>
          <w:rFonts w:cs="Times New Roman"/>
          <w:szCs w:val="24"/>
        </w:rPr>
        <w:t>7</w:t>
      </w:r>
      <w:r w:rsidR="00F35B66" w:rsidRPr="00401495">
        <w:rPr>
          <w:rFonts w:cs="Times New Roman"/>
          <w:szCs w:val="24"/>
        </w:rPr>
        <w:t>)</w:t>
      </w:r>
      <w:r w:rsidRPr="00401495">
        <w:rPr>
          <w:rFonts w:cs="Times New Roman"/>
          <w:szCs w:val="24"/>
        </w:rPr>
        <w:t xml:space="preserve"> Innovative Leadership Maturity means that leaders always have ideas and practices for innovation in education. There are 10 components in this area: </w:t>
      </w:r>
      <w:r w:rsidR="00913D16" w:rsidRPr="00401495">
        <w:rPr>
          <w:rFonts w:cs="Times New Roman"/>
          <w:szCs w:val="24"/>
        </w:rPr>
        <w:t>(</w:t>
      </w:r>
      <w:r w:rsidRPr="00401495">
        <w:rPr>
          <w:rFonts w:cs="Times New Roman"/>
          <w:szCs w:val="24"/>
        </w:rPr>
        <w:t xml:space="preserve">1) having an innovative leadership personality and skills, </w:t>
      </w:r>
      <w:r w:rsidR="00913D16" w:rsidRPr="00401495">
        <w:rPr>
          <w:rFonts w:cs="Times New Roman"/>
          <w:szCs w:val="24"/>
        </w:rPr>
        <w:t>(</w:t>
      </w:r>
      <w:r w:rsidRPr="00401495">
        <w:rPr>
          <w:rFonts w:cs="Times New Roman"/>
          <w:szCs w:val="24"/>
        </w:rPr>
        <w:t xml:space="preserve">2) leading the development and dissemination of educational innovations, </w:t>
      </w:r>
      <w:r w:rsidR="00913D16" w:rsidRPr="00401495">
        <w:rPr>
          <w:rFonts w:cs="Times New Roman"/>
          <w:szCs w:val="24"/>
        </w:rPr>
        <w:t>(</w:t>
      </w:r>
      <w:r w:rsidRPr="00401495">
        <w:rPr>
          <w:rFonts w:cs="Times New Roman"/>
          <w:szCs w:val="24"/>
        </w:rPr>
        <w:t xml:space="preserve">3) being a good role model for innovation, </w:t>
      </w:r>
      <w:r w:rsidR="00913D16" w:rsidRPr="00401495">
        <w:rPr>
          <w:rFonts w:cs="Times New Roman"/>
          <w:szCs w:val="24"/>
        </w:rPr>
        <w:t>(</w:t>
      </w:r>
      <w:r w:rsidRPr="00401495">
        <w:rPr>
          <w:rFonts w:cs="Times New Roman"/>
          <w:szCs w:val="24"/>
        </w:rPr>
        <w:t xml:space="preserve">4) understanding the process of creating and developing educational innovations, </w:t>
      </w:r>
      <w:r w:rsidR="00913D16" w:rsidRPr="00401495">
        <w:rPr>
          <w:rFonts w:cs="Times New Roman"/>
          <w:szCs w:val="24"/>
        </w:rPr>
        <w:t>(</w:t>
      </w:r>
      <w:r w:rsidRPr="00401495">
        <w:rPr>
          <w:rFonts w:cs="Times New Roman"/>
          <w:szCs w:val="24"/>
        </w:rPr>
        <w:t xml:space="preserve">5) promoting the development of new educational technologies and innovations, </w:t>
      </w:r>
      <w:r w:rsidR="00913D16" w:rsidRPr="00401495">
        <w:rPr>
          <w:rFonts w:cs="Times New Roman"/>
          <w:szCs w:val="24"/>
        </w:rPr>
        <w:t>(</w:t>
      </w:r>
      <w:r w:rsidRPr="00401495">
        <w:rPr>
          <w:rFonts w:cs="Times New Roman"/>
          <w:szCs w:val="24"/>
        </w:rPr>
        <w:t xml:space="preserve">6) creating an atmosphere of lifelong learning, </w:t>
      </w:r>
      <w:r w:rsidR="00913D16" w:rsidRPr="00401495">
        <w:rPr>
          <w:rFonts w:cs="Times New Roman"/>
          <w:szCs w:val="24"/>
        </w:rPr>
        <w:t>(</w:t>
      </w:r>
      <w:r w:rsidRPr="00401495">
        <w:rPr>
          <w:rFonts w:cs="Times New Roman"/>
          <w:szCs w:val="24"/>
        </w:rPr>
        <w:t xml:space="preserve">7) creating an innovation ecosystem and aiming for an organization of educational innovation, </w:t>
      </w:r>
      <w:r w:rsidR="00913D16" w:rsidRPr="00401495">
        <w:rPr>
          <w:rFonts w:cs="Times New Roman"/>
          <w:szCs w:val="24"/>
        </w:rPr>
        <w:t>(</w:t>
      </w:r>
      <w:r w:rsidRPr="00401495">
        <w:rPr>
          <w:rFonts w:cs="Times New Roman"/>
          <w:szCs w:val="24"/>
        </w:rPr>
        <w:t xml:space="preserve">8) setting the direction and enabling continuous and sustainable innovation, </w:t>
      </w:r>
      <w:r w:rsidR="00913D16" w:rsidRPr="00401495">
        <w:rPr>
          <w:rFonts w:cs="Times New Roman"/>
          <w:szCs w:val="24"/>
        </w:rPr>
        <w:t>(</w:t>
      </w:r>
      <w:r w:rsidRPr="00401495">
        <w:rPr>
          <w:rFonts w:cs="Times New Roman"/>
          <w:szCs w:val="24"/>
        </w:rPr>
        <w:t xml:space="preserve">9) powerful leadership communication, and </w:t>
      </w:r>
      <w:r w:rsidR="00913D16" w:rsidRPr="00401495">
        <w:rPr>
          <w:rFonts w:cs="Times New Roman"/>
          <w:szCs w:val="24"/>
        </w:rPr>
        <w:t>(</w:t>
      </w:r>
      <w:r w:rsidRPr="00401495">
        <w:rPr>
          <w:rFonts w:cs="Times New Roman"/>
          <w:szCs w:val="24"/>
        </w:rPr>
        <w:t>10) developing the competencies of educational innovations to serve learners effectively.</w:t>
      </w:r>
    </w:p>
    <w:p w14:paraId="6D5ADC62" w14:textId="3E0F84FC" w:rsidR="00492CD8" w:rsidRPr="00401495" w:rsidRDefault="00F35B66" w:rsidP="00F35B66">
      <w:pPr>
        <w:tabs>
          <w:tab w:val="left" w:pos="567"/>
        </w:tabs>
        <w:ind w:firstLine="993"/>
        <w:jc w:val="thaiDistribute"/>
        <w:rPr>
          <w:rFonts w:cs="Times New Roman"/>
          <w:szCs w:val="24"/>
        </w:rPr>
      </w:pPr>
      <w:r w:rsidRPr="00401495">
        <w:rPr>
          <w:rFonts w:cs="Times New Roman"/>
          <w:szCs w:val="24"/>
        </w:rPr>
        <w:t xml:space="preserve">8) Mindset Modification and Intellectual Stimulation refers to a leader who makes followers alert to change by being aware of problems and how to solve them with intelligence. There are 9 components: </w:t>
      </w:r>
      <w:r w:rsidR="00913D16" w:rsidRPr="00401495">
        <w:rPr>
          <w:rFonts w:cs="Times New Roman"/>
          <w:szCs w:val="24"/>
        </w:rPr>
        <w:t>(</w:t>
      </w:r>
      <w:r w:rsidRPr="00401495">
        <w:rPr>
          <w:rFonts w:cs="Times New Roman"/>
          <w:szCs w:val="24"/>
        </w:rPr>
        <w:t xml:space="preserve">1) knowledge management process for the benefit of developing students' skills, </w:t>
      </w:r>
      <w:r w:rsidR="00913D16" w:rsidRPr="00401495">
        <w:rPr>
          <w:rFonts w:cs="Times New Roman"/>
          <w:szCs w:val="24"/>
        </w:rPr>
        <w:t>(</w:t>
      </w:r>
      <w:r w:rsidRPr="00401495">
        <w:rPr>
          <w:rFonts w:cs="Times New Roman"/>
          <w:szCs w:val="24"/>
        </w:rPr>
        <w:t xml:space="preserve">2) being well-versed and aware of academic work, </w:t>
      </w:r>
      <w:r w:rsidR="00913D16" w:rsidRPr="00401495">
        <w:rPr>
          <w:rFonts w:cs="Times New Roman"/>
          <w:szCs w:val="24"/>
        </w:rPr>
        <w:t>(</w:t>
      </w:r>
      <w:r w:rsidRPr="00401495">
        <w:rPr>
          <w:rFonts w:cs="Times New Roman"/>
          <w:szCs w:val="24"/>
        </w:rPr>
        <w:t xml:space="preserve">3) having the ability to mentor others, </w:t>
      </w:r>
      <w:r w:rsidR="00913D16" w:rsidRPr="00401495">
        <w:rPr>
          <w:rFonts w:cs="Times New Roman"/>
          <w:szCs w:val="24"/>
        </w:rPr>
        <w:t>(</w:t>
      </w:r>
      <w:r w:rsidRPr="00401495">
        <w:rPr>
          <w:rFonts w:cs="Times New Roman"/>
          <w:szCs w:val="24"/>
        </w:rPr>
        <w:t xml:space="preserve">4) having the ability to use media, innovation, and modern technology, </w:t>
      </w:r>
      <w:r w:rsidR="00913D16" w:rsidRPr="00401495">
        <w:rPr>
          <w:rFonts w:cs="Times New Roman"/>
          <w:szCs w:val="24"/>
        </w:rPr>
        <w:t>(</w:t>
      </w:r>
      <w:r w:rsidRPr="00401495">
        <w:rPr>
          <w:rFonts w:cs="Times New Roman"/>
          <w:szCs w:val="24"/>
        </w:rPr>
        <w:t xml:space="preserve">5) being able to create systematic performance reports, </w:t>
      </w:r>
      <w:r w:rsidR="00913D16" w:rsidRPr="00401495">
        <w:rPr>
          <w:rFonts w:cs="Times New Roman"/>
          <w:szCs w:val="24"/>
        </w:rPr>
        <w:t>(</w:t>
      </w:r>
      <w:r w:rsidRPr="00401495">
        <w:rPr>
          <w:rFonts w:cs="Times New Roman"/>
          <w:szCs w:val="24"/>
        </w:rPr>
        <w:t xml:space="preserve">6) having knowledge and understanding of techniques and methods of teaching both offline and online, </w:t>
      </w:r>
      <w:r w:rsidR="00913D16" w:rsidRPr="00401495">
        <w:rPr>
          <w:rFonts w:cs="Times New Roman"/>
          <w:szCs w:val="24"/>
        </w:rPr>
        <w:t>(</w:t>
      </w:r>
      <w:r w:rsidRPr="00401495">
        <w:rPr>
          <w:rFonts w:cs="Times New Roman"/>
          <w:szCs w:val="24"/>
        </w:rPr>
        <w:t xml:space="preserve">7) understanding their potential by learning new teaching methods and experimenting in practice, </w:t>
      </w:r>
      <w:r w:rsidR="00913D16" w:rsidRPr="00401495">
        <w:rPr>
          <w:rFonts w:cs="Times New Roman"/>
          <w:szCs w:val="24"/>
        </w:rPr>
        <w:t>(</w:t>
      </w:r>
      <w:r w:rsidRPr="00401495">
        <w:rPr>
          <w:rFonts w:cs="Times New Roman"/>
          <w:szCs w:val="24"/>
        </w:rPr>
        <w:t xml:space="preserve">8) being up-to-date and able to solve specific problems promptly, and </w:t>
      </w:r>
      <w:r w:rsidR="00913D16" w:rsidRPr="00401495">
        <w:rPr>
          <w:rFonts w:cs="Times New Roman"/>
          <w:szCs w:val="24"/>
        </w:rPr>
        <w:t>(</w:t>
      </w:r>
      <w:r w:rsidRPr="00401495">
        <w:rPr>
          <w:rFonts w:cs="Times New Roman"/>
          <w:szCs w:val="24"/>
        </w:rPr>
        <w:t>9) promoting the development of new ideas to keep up with the world.</w:t>
      </w:r>
    </w:p>
    <w:p w14:paraId="3A596A26" w14:textId="429D565D" w:rsidR="00F35B66" w:rsidRPr="00401495" w:rsidRDefault="00F35B66" w:rsidP="00F35B66">
      <w:pPr>
        <w:tabs>
          <w:tab w:val="left" w:pos="567"/>
        </w:tabs>
        <w:ind w:firstLine="993"/>
        <w:jc w:val="thaiDistribute"/>
        <w:rPr>
          <w:rFonts w:cs="Times New Roman"/>
          <w:szCs w:val="24"/>
        </w:rPr>
      </w:pPr>
      <w:r w:rsidRPr="00401495">
        <w:rPr>
          <w:rFonts w:cs="Times New Roman"/>
          <w:szCs w:val="24"/>
        </w:rPr>
        <w:t xml:space="preserve">9) Digital Skills Development Toward Excellence refers to how leaders make followers aware of the development of digital skills, skills that must be learned and understood in the age of digital transformation in order to strive for excellence. There are 8 components in this area: </w:t>
      </w:r>
      <w:r w:rsidR="00913D16" w:rsidRPr="00401495">
        <w:rPr>
          <w:rFonts w:cs="Times New Roman"/>
          <w:szCs w:val="24"/>
        </w:rPr>
        <w:t>(</w:t>
      </w:r>
      <w:r w:rsidRPr="00401495">
        <w:rPr>
          <w:rFonts w:cs="Times New Roman"/>
          <w:szCs w:val="24"/>
        </w:rPr>
        <w:t xml:space="preserve">1) having applied thinking and adapting to all situations, </w:t>
      </w:r>
      <w:r w:rsidR="00913D16" w:rsidRPr="00401495">
        <w:rPr>
          <w:rFonts w:cs="Times New Roman"/>
          <w:szCs w:val="24"/>
        </w:rPr>
        <w:t>(</w:t>
      </w:r>
      <w:r w:rsidRPr="00401495">
        <w:rPr>
          <w:rFonts w:cs="Times New Roman"/>
          <w:szCs w:val="24"/>
        </w:rPr>
        <w:t xml:space="preserve">2) being able to adapt to the new media phenomenon, </w:t>
      </w:r>
      <w:r w:rsidR="00913D16" w:rsidRPr="00401495">
        <w:rPr>
          <w:rFonts w:cs="Times New Roman"/>
          <w:szCs w:val="24"/>
        </w:rPr>
        <w:t>(</w:t>
      </w:r>
      <w:r w:rsidRPr="00401495">
        <w:rPr>
          <w:rFonts w:cs="Times New Roman"/>
          <w:szCs w:val="24"/>
        </w:rPr>
        <w:t xml:space="preserve">3) learning and understanding a variety of sciences, </w:t>
      </w:r>
      <w:r w:rsidR="00913D16" w:rsidRPr="00401495">
        <w:rPr>
          <w:rFonts w:cs="Times New Roman"/>
          <w:szCs w:val="24"/>
        </w:rPr>
        <w:t>(</w:t>
      </w:r>
      <w:r w:rsidRPr="00401495">
        <w:rPr>
          <w:rFonts w:cs="Times New Roman"/>
          <w:szCs w:val="24"/>
        </w:rPr>
        <w:t xml:space="preserve">4) having the ability to negotiate to deal with problems, </w:t>
      </w:r>
      <w:r w:rsidR="00913D16" w:rsidRPr="00401495">
        <w:rPr>
          <w:rFonts w:cs="Times New Roman"/>
          <w:szCs w:val="24"/>
        </w:rPr>
        <w:t>(</w:t>
      </w:r>
      <w:r w:rsidRPr="00401495">
        <w:rPr>
          <w:rFonts w:cs="Times New Roman"/>
          <w:szCs w:val="24"/>
        </w:rPr>
        <w:t xml:space="preserve">5) having knowledge and understanding of rational and emotional thinking, </w:t>
      </w:r>
      <w:r w:rsidR="00913D16" w:rsidRPr="00401495">
        <w:rPr>
          <w:rFonts w:cs="Times New Roman"/>
          <w:szCs w:val="24"/>
        </w:rPr>
        <w:t>(</w:t>
      </w:r>
      <w:r w:rsidRPr="00401495">
        <w:rPr>
          <w:rFonts w:cs="Times New Roman"/>
          <w:szCs w:val="24"/>
        </w:rPr>
        <w:t xml:space="preserve">6) having knowledge and understanding of complex problem-solving skills, </w:t>
      </w:r>
      <w:r w:rsidR="00913D16" w:rsidRPr="00401495">
        <w:rPr>
          <w:rFonts w:cs="Times New Roman"/>
          <w:szCs w:val="24"/>
        </w:rPr>
        <w:t>(7</w:t>
      </w:r>
      <w:r w:rsidRPr="00401495">
        <w:rPr>
          <w:rFonts w:cs="Times New Roman"/>
          <w:szCs w:val="24"/>
        </w:rPr>
        <w:t xml:space="preserve">) having the ability to innovate, always developing digital skills, and </w:t>
      </w:r>
      <w:r w:rsidR="00913D16" w:rsidRPr="00401495">
        <w:rPr>
          <w:rFonts w:cs="Times New Roman"/>
          <w:szCs w:val="24"/>
        </w:rPr>
        <w:t>(</w:t>
      </w:r>
      <w:r w:rsidRPr="00401495">
        <w:rPr>
          <w:rFonts w:cs="Times New Roman"/>
          <w:szCs w:val="24"/>
        </w:rPr>
        <w:t>8) striving for excellence throughout the organization.</w:t>
      </w:r>
    </w:p>
    <w:p w14:paraId="1A172ED5" w14:textId="3EDB4B69" w:rsidR="00F35B66" w:rsidRPr="00401495" w:rsidRDefault="00F35B66" w:rsidP="00F35B66">
      <w:pPr>
        <w:tabs>
          <w:tab w:val="left" w:pos="567"/>
        </w:tabs>
        <w:ind w:firstLine="709"/>
        <w:jc w:val="thaiDistribute"/>
        <w:rPr>
          <w:rFonts w:cs="Times New Roman"/>
          <w:szCs w:val="24"/>
        </w:rPr>
      </w:pPr>
      <w:r w:rsidRPr="00401495">
        <w:rPr>
          <w:rFonts w:cs="Times New Roman"/>
          <w:szCs w:val="24"/>
        </w:rPr>
        <w:t>3. Guidelines for Strategic Adaptive Leadership Development of Administrators of Eastern Vocational Education Institutions Towards Excellence in Accordance with Thailand’s Vocational Education Management Policy 4.0. The results of the composition examination using the data-based triangulation methodology and expert-based seminars found that:</w:t>
      </w:r>
    </w:p>
    <w:p w14:paraId="144728B3" w14:textId="77777777" w:rsidR="000746A0" w:rsidRPr="00401495" w:rsidRDefault="000746A0" w:rsidP="000746A0">
      <w:pPr>
        <w:tabs>
          <w:tab w:val="left" w:pos="567"/>
        </w:tabs>
        <w:ind w:firstLine="993"/>
        <w:jc w:val="thaiDistribute"/>
        <w:rPr>
          <w:rFonts w:cs="Times New Roman"/>
          <w:szCs w:val="24"/>
        </w:rPr>
      </w:pPr>
      <w:r w:rsidRPr="00401495">
        <w:rPr>
          <w:rFonts w:cs="Times New Roman"/>
          <w:szCs w:val="24"/>
        </w:rPr>
        <w:t>1) There are five ways to develop executive strategic adaptive leadership: self-development, Exemplary practice Development activities including the exchange of learning, model-based education, and experiential learning.</w:t>
      </w:r>
    </w:p>
    <w:p w14:paraId="08F127AF" w14:textId="779EB804" w:rsidR="000746A0" w:rsidRPr="00401495" w:rsidRDefault="000746A0" w:rsidP="000746A0">
      <w:pPr>
        <w:tabs>
          <w:tab w:val="left" w:pos="567"/>
        </w:tabs>
        <w:ind w:firstLine="993"/>
        <w:jc w:val="thaiDistribute"/>
        <w:rPr>
          <w:rFonts w:cs="Times New Roman"/>
          <w:szCs w:val="24"/>
        </w:rPr>
      </w:pPr>
      <w:r w:rsidRPr="00401495">
        <w:rPr>
          <w:rFonts w:cs="Times New Roman"/>
          <w:szCs w:val="24"/>
        </w:rPr>
        <w:t>2) The strategic adaptive leadership of administrators of Eastern vocational education institutions towards excellence in accordance with Thailand’s Vocational Education Management Policy 4.0 appropriate using the PIER process consists of 1) Planning (P), 2) Implement (I), 3) Evaluation (E)</w:t>
      </w:r>
      <w:r w:rsidR="00403095" w:rsidRPr="00401495">
        <w:rPr>
          <w:rFonts w:cs="Times New Roman"/>
          <w:szCs w:val="24"/>
        </w:rPr>
        <w:t>,</w:t>
      </w:r>
      <w:r w:rsidRPr="00401495">
        <w:rPr>
          <w:rFonts w:cs="Times New Roman"/>
          <w:szCs w:val="24"/>
        </w:rPr>
        <w:t xml:space="preserve"> and 4) Reflection (R). Improvement of patterns and methods and planning for the next phase of development</w:t>
      </w:r>
    </w:p>
    <w:p w14:paraId="63B3D920" w14:textId="4F640040" w:rsidR="00F35B66" w:rsidRPr="00401495" w:rsidRDefault="008202F3" w:rsidP="008202F3">
      <w:pPr>
        <w:tabs>
          <w:tab w:val="left" w:pos="567"/>
        </w:tabs>
        <w:ind w:firstLine="993"/>
        <w:jc w:val="thaiDistribute"/>
        <w:rPr>
          <w:rFonts w:cs="Times New Roman"/>
          <w:szCs w:val="24"/>
        </w:rPr>
      </w:pPr>
      <w:r w:rsidRPr="00401495">
        <w:rPr>
          <w:rFonts w:cs="Times New Roman"/>
          <w:szCs w:val="24"/>
        </w:rPr>
        <w:lastRenderedPageBreak/>
        <w:t>3) Success factors in the strategic adaptive leadership of administrators of Eastern vocational education institutions towards excellence in accordance with Thailand’s Vocational Education Management Policy 4.0. includes adaptive leadership development courses. Supporting adaptive leadership development resources. Continuous and systematic monitoring and evaluation and creating national and international leadership development networks.</w:t>
      </w:r>
    </w:p>
    <w:p w14:paraId="2600255F" w14:textId="77777777" w:rsidR="00D67248" w:rsidRPr="00401495" w:rsidRDefault="00D67248" w:rsidP="00492CD8">
      <w:pPr>
        <w:tabs>
          <w:tab w:val="left" w:pos="567"/>
        </w:tabs>
        <w:jc w:val="thaiDistribute"/>
        <w:rPr>
          <w:rFonts w:cs="Times New Roman"/>
          <w:szCs w:val="24"/>
        </w:rPr>
      </w:pPr>
    </w:p>
    <w:p w14:paraId="4D513BA1" w14:textId="2B721BD3" w:rsidR="005A31E3" w:rsidRPr="00401495" w:rsidRDefault="00EB74B8" w:rsidP="00F71FAA">
      <w:pPr>
        <w:outlineLvl w:val="0"/>
        <w:rPr>
          <w:rFonts w:cs="TH Sarabun New"/>
          <w:b/>
          <w:bCs/>
          <w:szCs w:val="24"/>
        </w:rPr>
      </w:pPr>
      <w:r w:rsidRPr="00401495">
        <w:rPr>
          <w:rFonts w:cs="TH Sarabun New"/>
          <w:b/>
          <w:bCs/>
          <w:szCs w:val="24"/>
        </w:rPr>
        <w:t>6</w:t>
      </w:r>
      <w:r w:rsidR="005A31E3" w:rsidRPr="00401495">
        <w:rPr>
          <w:rFonts w:cs="TH Sarabun New"/>
          <w:b/>
          <w:bCs/>
          <w:szCs w:val="24"/>
          <w:cs/>
        </w:rPr>
        <w:t xml:space="preserve">. </w:t>
      </w:r>
      <w:r w:rsidR="005325A9" w:rsidRPr="00401495">
        <w:rPr>
          <w:rFonts w:cs="TH Sarabun New"/>
          <w:b/>
          <w:bCs/>
          <w:szCs w:val="24"/>
        </w:rPr>
        <w:t>Conclusion and Discussion of the Results</w:t>
      </w:r>
    </w:p>
    <w:p w14:paraId="0CF348D8" w14:textId="285DECF4" w:rsidR="00A762F1" w:rsidRPr="00401495" w:rsidRDefault="00A762F1" w:rsidP="00F71FAA">
      <w:pPr>
        <w:ind w:firstLine="567"/>
        <w:jc w:val="both"/>
        <w:rPr>
          <w:rFonts w:cs="Times New Roman"/>
          <w:szCs w:val="24"/>
        </w:rPr>
      </w:pPr>
      <w:r w:rsidRPr="00401495">
        <w:rPr>
          <w:rFonts w:cs="Times New Roman"/>
          <w:szCs w:val="24"/>
        </w:rPr>
        <w:t>Based on the research studies, objective findings can be summarized and the findings discussed, which are important in the following areas:</w:t>
      </w:r>
    </w:p>
    <w:p w14:paraId="2D9D43EB" w14:textId="77777777" w:rsidR="00A762F1" w:rsidRPr="00401495" w:rsidRDefault="00A762F1" w:rsidP="00CB76D2">
      <w:pPr>
        <w:ind w:firstLine="567"/>
        <w:jc w:val="both"/>
        <w:rPr>
          <w:rFonts w:cs="Times New Roman"/>
          <w:szCs w:val="24"/>
        </w:rPr>
      </w:pPr>
    </w:p>
    <w:p w14:paraId="77802D8E" w14:textId="6C3E5058" w:rsidR="00CB76D2" w:rsidRPr="00401495" w:rsidRDefault="00CB76D2" w:rsidP="00CB76D2">
      <w:pPr>
        <w:ind w:firstLine="567"/>
        <w:jc w:val="both"/>
        <w:rPr>
          <w:rFonts w:cs="Times New Roman"/>
          <w:b/>
          <w:bCs/>
          <w:szCs w:val="24"/>
        </w:rPr>
      </w:pPr>
      <w:r w:rsidRPr="00401495">
        <w:rPr>
          <w:rFonts w:cs="Times New Roman"/>
          <w:b/>
          <w:bCs/>
          <w:szCs w:val="24"/>
        </w:rPr>
        <w:t>6.1 Conclusion</w:t>
      </w:r>
    </w:p>
    <w:p w14:paraId="0DD11102" w14:textId="7A58DF32" w:rsidR="00A762F1" w:rsidRPr="00401495" w:rsidRDefault="00A762F1" w:rsidP="00CB76D2">
      <w:pPr>
        <w:ind w:firstLine="567"/>
        <w:jc w:val="both"/>
        <w:rPr>
          <w:rFonts w:cs="Times New Roman"/>
          <w:szCs w:val="24"/>
        </w:rPr>
      </w:pPr>
      <w:r w:rsidRPr="00401495">
        <w:rPr>
          <w:rFonts w:cs="Times New Roman"/>
          <w:szCs w:val="24"/>
        </w:rPr>
        <w:t xml:space="preserve">1) The strategic adaptive leadership of administrators of Eastern vocational education institutions towards excellence in accordance with Thailand’s </w:t>
      </w:r>
      <w:r w:rsidR="009D1E20">
        <w:rPr>
          <w:rFonts w:cs="Times New Roman"/>
          <w:szCs w:val="24"/>
        </w:rPr>
        <w:t>v</w:t>
      </w:r>
      <w:r w:rsidRPr="00401495">
        <w:rPr>
          <w:rFonts w:cs="Times New Roman"/>
          <w:szCs w:val="24"/>
        </w:rPr>
        <w:t xml:space="preserve">ocational </w:t>
      </w:r>
      <w:r w:rsidR="009D1E20">
        <w:rPr>
          <w:rFonts w:cs="Times New Roman"/>
          <w:szCs w:val="24"/>
        </w:rPr>
        <w:t>e</w:t>
      </w:r>
      <w:r w:rsidRPr="00401495">
        <w:rPr>
          <w:rFonts w:cs="Times New Roman"/>
          <w:szCs w:val="24"/>
        </w:rPr>
        <w:t xml:space="preserve">ducation </w:t>
      </w:r>
      <w:r w:rsidR="009D1E20">
        <w:rPr>
          <w:rFonts w:cs="Times New Roman"/>
          <w:szCs w:val="24"/>
        </w:rPr>
        <w:t>m</w:t>
      </w:r>
      <w:r w:rsidRPr="00401495">
        <w:rPr>
          <w:rFonts w:cs="Times New Roman"/>
          <w:szCs w:val="24"/>
        </w:rPr>
        <w:t xml:space="preserve">anagement </w:t>
      </w:r>
      <w:r w:rsidR="009D1E20">
        <w:rPr>
          <w:rFonts w:cs="Times New Roman"/>
          <w:szCs w:val="24"/>
        </w:rPr>
        <w:t>p</w:t>
      </w:r>
      <w:r w:rsidRPr="00401495">
        <w:rPr>
          <w:rFonts w:cs="Times New Roman"/>
          <w:szCs w:val="24"/>
        </w:rPr>
        <w:t xml:space="preserve">olicy 4.0. consist of 3 aspects: (1) Personal characteristics, (2) Developing work towards excellence, and (3) Personnel development and adaptation to the next normal. </w:t>
      </w:r>
    </w:p>
    <w:p w14:paraId="08DB6ED7" w14:textId="3468996C" w:rsidR="00A94EBB" w:rsidRPr="00275B56" w:rsidRDefault="0095289A" w:rsidP="00190155">
      <w:pPr>
        <w:ind w:firstLine="567"/>
        <w:jc w:val="thaiDistribute"/>
        <w:outlineLvl w:val="0"/>
        <w:rPr>
          <w:rFonts w:cs="Times New Roman"/>
          <w:color w:val="000000" w:themeColor="text1"/>
          <w:szCs w:val="24"/>
          <w:lang w:val="en"/>
        </w:rPr>
      </w:pPr>
      <w:r w:rsidRPr="00401495">
        <w:rPr>
          <w:rFonts w:cs="Times New Roman"/>
          <w:color w:val="000000" w:themeColor="text1"/>
          <w:szCs w:val="24"/>
        </w:rPr>
        <w:t>2) The elements of strategic adaptive leadership of administrators of Eastern vocational education institutions towards excellence in accordance with Thailand’s Vocational Education Management Policy 4.0. There are 9 elements and 108 indicators: (1) Charisma Leadership and Inspirational Motivation, (2) Individualized Consideration and Working as a Team, (3) Adaptive Strategy and Challenges, (4) Creating an Innovative Educational Organization, (5) Building a Positive Corporate Culture, (6) Creating a Creative Corporate Atmosphere and Shared Values, (7) Innovative Leadership Maturity, (8) Mindset Modification and Intellectual Stimulation, and (9) Digital Skills Development Toward Excellence, shown in Figure 2.</w:t>
      </w:r>
    </w:p>
    <w:p w14:paraId="13025AFD" w14:textId="6A35856B" w:rsidR="00C70E64" w:rsidRPr="00275B56" w:rsidRDefault="00C70E64" w:rsidP="00C70E64">
      <w:pPr>
        <w:ind w:firstLine="567"/>
        <w:jc w:val="thaiDistribute"/>
        <w:outlineLvl w:val="0"/>
        <w:rPr>
          <w:rFonts w:cs="Times New Roman"/>
          <w:szCs w:val="24"/>
        </w:rPr>
      </w:pPr>
      <w:r w:rsidRPr="00275B56">
        <w:rPr>
          <w:rFonts w:cs="Times New Roman"/>
          <w:szCs w:val="24"/>
        </w:rPr>
        <w:t>3</w:t>
      </w:r>
      <w:r w:rsidRPr="00275B56">
        <w:rPr>
          <w:rFonts w:cs="Times New Roman"/>
          <w:color w:val="000000" w:themeColor="text1"/>
          <w:szCs w:val="24"/>
        </w:rPr>
        <w:t>) Guidelines for Strategic Adaptive Leadership Development of Administrators of Eastern Vocational Education Institutions Towards Excellence in Accordance with Thailand</w:t>
      </w:r>
      <w:r w:rsidR="00883E89" w:rsidRPr="00275B56">
        <w:rPr>
          <w:rFonts w:cs="Times New Roman"/>
          <w:color w:val="000000" w:themeColor="text1"/>
          <w:szCs w:val="24"/>
        </w:rPr>
        <w:t>’</w:t>
      </w:r>
      <w:r w:rsidRPr="00275B56">
        <w:rPr>
          <w:rFonts w:cs="Times New Roman"/>
          <w:color w:val="000000" w:themeColor="text1"/>
          <w:szCs w:val="24"/>
        </w:rPr>
        <w:t>s Vocational Education Management Policy 4.0. It consists of (1) five ways to develop strategic adaptive leadership of executives. Exemplary practice Case studies, teaching and training. Meditation, Learning Exchange The use of media, technology and innovation in modern education. Model education and experiential learning. (2) The Strategic Adaptive Leadership Development of Administrators of Eastern Vocational Education Institutions Towards Excellence in Accordance with Thailand</w:t>
      </w:r>
      <w:r w:rsidR="00B913BA" w:rsidRPr="00275B56">
        <w:rPr>
          <w:rFonts w:cs="Times New Roman"/>
          <w:color w:val="000000" w:themeColor="text1"/>
          <w:szCs w:val="24"/>
        </w:rPr>
        <w:t>’</w:t>
      </w:r>
      <w:r w:rsidRPr="00275B56">
        <w:rPr>
          <w:rFonts w:cs="Times New Roman"/>
          <w:color w:val="000000" w:themeColor="text1"/>
          <w:szCs w:val="24"/>
        </w:rPr>
        <w:t>s Vocational Education Management Policy 4.0. Using the PIER process: (1) Planning (P), (2) Implement (I), (3) Evaluation (E) and (4) Reflection (R) by defining a clear annual policy and plan so that all vocational institutions can use it to develop executives with higher competencies</w:t>
      </w:r>
      <w:r w:rsidRPr="00275B56">
        <w:rPr>
          <w:rFonts w:cs="Times New Roman"/>
          <w:szCs w:val="24"/>
        </w:rPr>
        <w:t>.</w:t>
      </w:r>
    </w:p>
    <w:p w14:paraId="223D1DEB" w14:textId="5C695C92" w:rsidR="00A30DB1" w:rsidRPr="00275B56" w:rsidRDefault="00C70E64" w:rsidP="00C70E64">
      <w:pPr>
        <w:jc w:val="thaiDistribute"/>
        <w:outlineLvl w:val="0"/>
        <w:rPr>
          <w:rFonts w:cs="TH Sarabun New"/>
          <w:b/>
          <w:bCs/>
          <w:szCs w:val="24"/>
        </w:rPr>
      </w:pPr>
      <w:r w:rsidRPr="00275B56">
        <w:rPr>
          <w:rFonts w:cs="Times New Roman"/>
          <w:szCs w:val="24"/>
        </w:rPr>
        <w:t xml:space="preserve">           To create and develop leaders at all levels who can adapt to changing situations, including establishing appropriate procedures for entering the position. In addition, other vocational institutions can use this element and approach to formulate policies and mechanisms for developing adaptive leadership by applying it to the context of that institution. This will result in that institution being able to develop education for the country's further development.</w:t>
      </w:r>
    </w:p>
    <w:p w14:paraId="672CC870" w14:textId="77777777" w:rsidR="00190155" w:rsidRPr="00275B56" w:rsidRDefault="00190155" w:rsidP="00190155">
      <w:pPr>
        <w:jc w:val="thaiDistribute"/>
        <w:outlineLvl w:val="0"/>
        <w:rPr>
          <w:rFonts w:cs="Times New Roman"/>
          <w:color w:val="000000" w:themeColor="text1"/>
          <w:szCs w:val="24"/>
        </w:rPr>
      </w:pPr>
      <w:r>
        <w:object w:dxaOrig="11481" w:dyaOrig="7431" w14:anchorId="2BD2A006">
          <v:shape id="_x0000_i1026" type="#_x0000_t75" style="width:425pt;height:275pt" o:ole="">
            <v:imagedata r:id="rId12" o:title=""/>
          </v:shape>
          <o:OLEObject Type="Embed" ProgID="Visio.Drawing.15" ShapeID="_x0000_i1026" DrawAspect="Content" ObjectID="_1769199847" r:id="rId13"/>
        </w:object>
      </w:r>
    </w:p>
    <w:p w14:paraId="3C1258FD" w14:textId="77777777" w:rsidR="00190155" w:rsidRPr="00275B56" w:rsidRDefault="00190155" w:rsidP="00190155">
      <w:pPr>
        <w:jc w:val="center"/>
        <w:rPr>
          <w:rFonts w:cs="Times New Roman"/>
          <w:color w:val="000000" w:themeColor="text1"/>
          <w:szCs w:val="24"/>
          <w:lang w:val="en"/>
        </w:rPr>
      </w:pPr>
      <w:r w:rsidRPr="00275B56">
        <w:rPr>
          <w:noProof/>
          <w:szCs w:val="24"/>
        </w:rPr>
        <mc:AlternateContent>
          <mc:Choice Requires="wpg">
            <w:drawing>
              <wp:anchor distT="0" distB="0" distL="114300" distR="114300" simplePos="0" relativeHeight="251659264" behindDoc="0" locked="0" layoutInCell="1" allowOverlap="1" wp14:anchorId="26ECB5C2" wp14:editId="620590C4">
                <wp:simplePos x="0" y="0"/>
                <wp:positionH relativeFrom="column">
                  <wp:posOffset>7312660</wp:posOffset>
                </wp:positionH>
                <wp:positionV relativeFrom="paragraph">
                  <wp:posOffset>633730</wp:posOffset>
                </wp:positionV>
                <wp:extent cx="2458085" cy="2811780"/>
                <wp:effectExtent l="0" t="0" r="18415" b="26670"/>
                <wp:wrapNone/>
                <wp:docPr id="1" name="Group 1"/>
                <wp:cNvGraphicFramePr/>
                <a:graphic xmlns:a="http://schemas.openxmlformats.org/drawingml/2006/main">
                  <a:graphicData uri="http://schemas.microsoft.com/office/word/2010/wordprocessingGroup">
                    <wpg:wgp>
                      <wpg:cNvGrpSpPr/>
                      <wpg:grpSpPr>
                        <a:xfrm>
                          <a:off x="0" y="0"/>
                          <a:ext cx="2458085" cy="2811780"/>
                          <a:chOff x="0" y="0"/>
                          <a:chExt cx="2081840" cy="3242912"/>
                        </a:xfrm>
                      </wpg:grpSpPr>
                      <wps:wsp>
                        <wps:cNvPr id="6" name="สี่เหลี่ยมผืนผ้า 52"/>
                        <wps:cNvSpPr/>
                        <wps:spPr>
                          <a:xfrm>
                            <a:off x="0" y="417384"/>
                            <a:ext cx="2074536" cy="2825528"/>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A51CD36" w14:textId="77777777" w:rsidR="00190155" w:rsidRPr="009E49B6" w:rsidRDefault="00190155" w:rsidP="00190155">
                              <w:pPr>
                                <w:pStyle w:val="HTMLPreformatted"/>
                                <w:shd w:val="clear" w:color="auto" w:fill="FFFFFF"/>
                                <w:spacing w:line="340" w:lineRule="exact"/>
                                <w:rPr>
                                  <w:rFonts w:ascii="TH SarabunPSK" w:hAnsi="TH SarabunPSK" w:cs="TH SarabunPSK"/>
                                  <w:color w:val="000000"/>
                                </w:rPr>
                              </w:pPr>
                              <w:r>
                                <w:rPr>
                                  <w:rFonts w:ascii="TH SarabunPSK" w:hAnsi="TH SarabunPSK" w:cs="TH SarabunPSK"/>
                                </w:rPr>
                                <w:t>1</w:t>
                              </w:r>
                              <w:r w:rsidRPr="009E49B6">
                                <w:rPr>
                                  <w:rFonts w:ascii="TH SarabunPSK" w:hAnsi="TH SarabunPSK" w:cs="TH SarabunPSK"/>
                                  <w:color w:val="000000"/>
                                  <w:cs/>
                                </w:rPr>
                                <w:t>) วิสัยทัศน์ร่วม ภาวะผู้นำ และความตั้งใจ</w:t>
                              </w:r>
                            </w:p>
                            <w:p w14:paraId="3F3A71F3" w14:textId="77777777" w:rsidR="00190155" w:rsidRDefault="00190155" w:rsidP="00190155">
                              <w:pPr>
                                <w:pStyle w:val="HTMLPreformatted"/>
                                <w:shd w:val="clear" w:color="auto" w:fill="FFFFFF"/>
                                <w:spacing w:line="340" w:lineRule="exact"/>
                                <w:rPr>
                                  <w:rFonts w:ascii="TH SarabunPSK" w:hAnsi="TH SarabunPSK" w:cs="TH SarabunPSK"/>
                                </w:rPr>
                              </w:pPr>
                              <w:r w:rsidRPr="009E49B6">
                                <w:rPr>
                                  <w:rFonts w:ascii="TH SarabunPSK" w:hAnsi="TH SarabunPSK" w:cs="TH SarabunPSK"/>
                                  <w:color w:val="000000"/>
                                  <w:cs/>
                                </w:rPr>
                                <w:t xml:space="preserve">    สร้างสรรค์นวัตกรรม</w:t>
                              </w:r>
                              <w:r>
                                <w:rPr>
                                  <w:rFonts w:ascii="TH SarabunPSK" w:hAnsi="TH SarabunPSK" w:cs="TH SarabunPSK"/>
                                  <w:color w:val="000000"/>
                                </w:rPr>
                                <w:t xml:space="preserve"> </w:t>
                              </w:r>
                              <w:r>
                                <w:rPr>
                                  <w:rFonts w:ascii="TH SarabunPSK" w:hAnsi="TH SarabunPSK" w:cs="TH SarabunPSK"/>
                                  <w:cs/>
                                </w:rPr>
                                <w:t>(</w:t>
                              </w:r>
                              <w:r>
                                <w:rPr>
                                  <w:rFonts w:ascii="TH SarabunPSK" w:hAnsi="TH SarabunPSK" w:cs="TH SarabunPSK"/>
                                </w:rPr>
                                <w:t>Y</w:t>
                              </w:r>
                              <w:r>
                                <w:rPr>
                                  <w:rFonts w:ascii="TH SarabunPSK" w:hAnsi="TH SarabunPSK" w:cs="TH SarabunPSK"/>
                                  <w:vertAlign w:val="subscript"/>
                                </w:rPr>
                                <w:t>1</w:t>
                              </w:r>
                              <w:r>
                                <w:rPr>
                                  <w:rFonts w:ascii="TH SarabunPSK" w:hAnsi="TH SarabunPSK" w:cs="TH SarabunPSK" w:hint="cs"/>
                                  <w:cs/>
                                </w:rPr>
                                <w:t>)</w:t>
                              </w:r>
                              <w:r w:rsidRPr="009E49B6">
                                <w:rPr>
                                  <w:rFonts w:ascii="TH SarabunPSK" w:hAnsi="TH SarabunPSK" w:cs="TH SarabunPSK"/>
                                  <w:color w:val="000000"/>
                                  <w:cs/>
                                </w:rPr>
                                <w:t xml:space="preserve"> </w:t>
                              </w:r>
                            </w:p>
                            <w:p w14:paraId="40324F3E"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2</w:t>
                              </w:r>
                              <w:r>
                                <w:rPr>
                                  <w:rFonts w:ascii="TH SarabunPSK" w:hAnsi="TH SarabunPSK" w:cs="TH SarabunPSK" w:hint="cs"/>
                                  <w:sz w:val="28"/>
                                  <w:cs/>
                                </w:rPr>
                                <w:t>) โครงสร้างองค์การที่เหมาะสม (</w:t>
                              </w:r>
                              <w:r>
                                <w:rPr>
                                  <w:rFonts w:ascii="TH SarabunPSK" w:hAnsi="TH SarabunPSK" w:cs="TH SarabunPSK"/>
                                  <w:sz w:val="28"/>
                                </w:rPr>
                                <w:t>Y</w:t>
                              </w:r>
                              <w:r>
                                <w:rPr>
                                  <w:rFonts w:ascii="TH SarabunPSK" w:hAnsi="TH SarabunPSK" w:cs="TH SarabunPSK"/>
                                  <w:sz w:val="28"/>
                                  <w:vertAlign w:val="subscript"/>
                                </w:rPr>
                                <w:t>2</w:t>
                              </w:r>
                              <w:r>
                                <w:rPr>
                                  <w:rFonts w:ascii="TH SarabunPSK" w:hAnsi="TH SarabunPSK" w:cs="TH SarabunPSK" w:hint="cs"/>
                                  <w:sz w:val="28"/>
                                  <w:cs/>
                                </w:rPr>
                                <w:t>)</w:t>
                              </w:r>
                            </w:p>
                            <w:p w14:paraId="6516E0CD"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3</w:t>
                              </w:r>
                              <w:r>
                                <w:rPr>
                                  <w:rFonts w:ascii="TH SarabunPSK" w:hAnsi="TH SarabunPSK" w:cs="TH SarabunPSK" w:hint="cs"/>
                                  <w:sz w:val="28"/>
                                  <w:cs/>
                                </w:rPr>
                                <w:t>) บุคลากรหลัก</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3</w:t>
                              </w:r>
                              <w:r>
                                <w:rPr>
                                  <w:rFonts w:ascii="TH SarabunPSK" w:hAnsi="TH SarabunPSK" w:cs="TH SarabunPSK" w:hint="cs"/>
                                  <w:sz w:val="28"/>
                                  <w:cs/>
                                </w:rPr>
                                <w:t xml:space="preserve">) </w:t>
                              </w:r>
                            </w:p>
                            <w:p w14:paraId="39BB0C2A"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4</w:t>
                              </w:r>
                              <w:r>
                                <w:rPr>
                                  <w:rFonts w:ascii="TH SarabunPSK" w:hAnsi="TH SarabunPSK" w:cs="TH SarabunPSK" w:hint="cs"/>
                                  <w:sz w:val="28"/>
                                  <w:cs/>
                                </w:rPr>
                                <w:t>) การมีส่วนร่วมอย่างสูงในนวัตกรรม (</w:t>
                              </w:r>
                              <w:r>
                                <w:rPr>
                                  <w:rFonts w:ascii="TH SarabunPSK" w:hAnsi="TH SarabunPSK" w:cs="TH SarabunPSK"/>
                                  <w:sz w:val="28"/>
                                </w:rPr>
                                <w:t>Y</w:t>
                              </w:r>
                              <w:r>
                                <w:rPr>
                                  <w:rFonts w:ascii="TH SarabunPSK" w:hAnsi="TH SarabunPSK" w:cs="TH SarabunPSK"/>
                                  <w:sz w:val="28"/>
                                  <w:vertAlign w:val="subscript"/>
                                </w:rPr>
                                <w:t>4</w:t>
                              </w:r>
                              <w:r>
                                <w:rPr>
                                  <w:rFonts w:ascii="TH SarabunPSK" w:hAnsi="TH SarabunPSK" w:cs="TH SarabunPSK" w:hint="cs"/>
                                  <w:sz w:val="28"/>
                                  <w:cs/>
                                </w:rPr>
                                <w:t>)</w:t>
                              </w:r>
                            </w:p>
                            <w:p w14:paraId="57CE6C1E" w14:textId="77777777" w:rsidR="00190155" w:rsidRDefault="00190155" w:rsidP="00190155">
                              <w:pPr>
                                <w:spacing w:line="340" w:lineRule="exact"/>
                                <w:ind w:right="-102"/>
                                <w:rPr>
                                  <w:rFonts w:ascii="TH SarabunPSK" w:hAnsi="TH SarabunPSK" w:cs="TH SarabunPSK"/>
                                  <w:sz w:val="28"/>
                                </w:rPr>
                              </w:pPr>
                              <w:r>
                                <w:rPr>
                                  <w:rFonts w:ascii="TH SarabunPSK" w:hAnsi="TH SarabunPSK" w:cs="TH SarabunPSK"/>
                                  <w:sz w:val="28"/>
                                </w:rPr>
                                <w:t>5</w:t>
                              </w:r>
                              <w:r>
                                <w:rPr>
                                  <w:rFonts w:ascii="TH SarabunPSK" w:hAnsi="TH SarabunPSK" w:cs="TH SarabunPSK" w:hint="cs"/>
                                  <w:sz w:val="28"/>
                                  <w:cs/>
                                </w:rPr>
                                <w:t>) ประสิทธิภาพการทำงานเป็นทีม</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5</w:t>
                              </w:r>
                              <w:r>
                                <w:rPr>
                                  <w:rFonts w:ascii="TH SarabunPSK" w:hAnsi="TH SarabunPSK" w:cs="TH SarabunPSK" w:hint="cs"/>
                                  <w:sz w:val="28"/>
                                  <w:cs/>
                                </w:rPr>
                                <w:t xml:space="preserve">) </w:t>
                              </w:r>
                            </w:p>
                            <w:p w14:paraId="251691F8"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6</w:t>
                              </w:r>
                              <w:r>
                                <w:rPr>
                                  <w:rFonts w:ascii="TH SarabunPSK" w:hAnsi="TH SarabunPSK" w:cs="TH SarabunPSK" w:hint="cs"/>
                                  <w:sz w:val="28"/>
                                  <w:cs/>
                                </w:rPr>
                                <w:t>) บรรยากาศแห่งการสร้างสรรค์</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6</w:t>
                              </w:r>
                              <w:r>
                                <w:rPr>
                                  <w:rFonts w:ascii="TH SarabunPSK" w:hAnsi="TH SarabunPSK" w:cs="TH SarabunPSK" w:hint="cs"/>
                                  <w:sz w:val="28"/>
                                  <w:cs/>
                                </w:rPr>
                                <w:t xml:space="preserve">) </w:t>
                              </w:r>
                            </w:p>
                            <w:p w14:paraId="6DEA8D1D"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7</w:t>
                              </w:r>
                              <w:r>
                                <w:rPr>
                                  <w:rFonts w:ascii="TH SarabunPSK" w:hAnsi="TH SarabunPSK" w:cs="TH SarabunPSK" w:hint="cs"/>
                                  <w:sz w:val="28"/>
                                  <w:cs/>
                                </w:rPr>
                                <w:t>) ขอบเขตความสามารถในการสร้าง</w:t>
                              </w:r>
                              <w:r>
                                <w:rPr>
                                  <w:rFonts w:ascii="TH SarabunPSK" w:hAnsi="TH SarabunPSK" w:cs="TH SarabunPSK"/>
                                  <w:sz w:val="28"/>
                                  <w:cs/>
                                </w:rPr>
                                <w:t>เครือข่าย</w:t>
                              </w:r>
                            </w:p>
                            <w:p w14:paraId="5A349050" w14:textId="77777777" w:rsidR="00190155" w:rsidRDefault="00190155" w:rsidP="00190155">
                              <w:pPr>
                                <w:spacing w:line="340" w:lineRule="exact"/>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และการแลกเปลี่ยนเรียนรู้</w:t>
                              </w:r>
                              <w:r>
                                <w:rPr>
                                  <w:rFonts w:ascii="TH SarabunPSK" w:hAnsi="TH SarabunPSK" w:cs="TH SarabunPSK"/>
                                  <w:sz w:val="28"/>
                                </w:rPr>
                                <w:t xml:space="preserve"> </w:t>
                              </w:r>
                              <w:r>
                                <w:rPr>
                                  <w:rFonts w:ascii="TH SarabunPSK" w:hAnsi="TH SarabunPSK" w:cs="TH SarabunPSK"/>
                                  <w:sz w:val="28"/>
                                  <w:cs/>
                                </w:rPr>
                                <w:t>(</w:t>
                              </w:r>
                              <w:r>
                                <w:rPr>
                                  <w:rFonts w:ascii="TH SarabunPSK" w:hAnsi="TH SarabunPSK" w:cs="TH SarabunPSK"/>
                                  <w:sz w:val="28"/>
                                </w:rPr>
                                <w:t>Y</w:t>
                              </w:r>
                              <w:r>
                                <w:rPr>
                                  <w:rFonts w:ascii="TH SarabunPSK" w:hAnsi="TH SarabunPSK" w:cs="TH SarabunPSK"/>
                                  <w:sz w:val="28"/>
                                  <w:vertAlign w:val="subscript"/>
                                </w:rPr>
                                <w:t>7</w:t>
                              </w:r>
                              <w:r>
                                <w:rPr>
                                  <w:rFonts w:ascii="TH SarabunPSK" w:hAnsi="TH SarabunPSK" w:cs="TH SarabunPSK" w:hint="cs"/>
                                  <w:sz w:val="28"/>
                                  <w:cs/>
                                </w:rPr>
                                <w:t>)</w:t>
                              </w:r>
                            </w:p>
                            <w:p w14:paraId="2D9133CA"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8</w:t>
                              </w:r>
                              <w:r>
                                <w:rPr>
                                  <w:rFonts w:ascii="TH SarabunPSK" w:hAnsi="TH SarabunPSK" w:cs="TH SarabunPSK" w:hint="cs"/>
                                  <w:sz w:val="28"/>
                                  <w:cs/>
                                </w:rPr>
                                <w:t>) ความมั่นคงระยะยาว (</w:t>
                              </w:r>
                              <w:r>
                                <w:rPr>
                                  <w:rFonts w:ascii="TH SarabunPSK" w:hAnsi="TH SarabunPSK" w:cs="TH SarabunPSK"/>
                                  <w:sz w:val="28"/>
                                </w:rPr>
                                <w:t>Y</w:t>
                              </w:r>
                              <w:r>
                                <w:rPr>
                                  <w:rFonts w:ascii="TH SarabunPSK" w:hAnsi="TH SarabunPSK" w:cs="TH SarabunPSK"/>
                                  <w:sz w:val="28"/>
                                  <w:vertAlign w:val="subscript"/>
                                </w:rPr>
                                <w:t>8</w:t>
                              </w:r>
                              <w:r>
                                <w:rPr>
                                  <w:rFonts w:ascii="TH SarabunPSK" w:hAnsi="TH SarabunPSK" w:cs="TH SarabunPSK" w:hint="cs"/>
                                  <w:sz w:val="28"/>
                                  <w:c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สี่เหลี่ยมผืนผ้า 53"/>
                        <wps:cNvSpPr/>
                        <wps:spPr>
                          <a:xfrm>
                            <a:off x="0" y="0"/>
                            <a:ext cx="2081840" cy="417384"/>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67CA759" w14:textId="77777777" w:rsidR="00190155" w:rsidRDefault="00190155" w:rsidP="00190155">
                              <w:pPr>
                                <w:jc w:val="center"/>
                                <w:rPr>
                                  <w:rFonts w:ascii="TH SarabunPSK" w:hAnsi="TH SarabunPSK" w:cs="TH SarabunPSK"/>
                                  <w:b/>
                                  <w:bCs/>
                                  <w:sz w:val="28"/>
                                </w:rPr>
                              </w:pPr>
                              <w:r>
                                <w:rPr>
                                  <w:rFonts w:ascii="TH SarabunPSK" w:hAnsi="TH SarabunPSK" w:cs="TH SarabunPSK"/>
                                  <w:b/>
                                  <w:bCs/>
                                  <w:sz w:val="28"/>
                                  <w:cs/>
                                </w:rPr>
                                <w:t>การสร้างองค์การนวัตกรรม</w:t>
                              </w:r>
                              <w:r>
                                <w:rPr>
                                  <w:rFonts w:ascii="TH SarabunPSK" w:hAnsi="TH SarabunPSK" w:cs="TH SarabunPSK"/>
                                  <w:b/>
                                  <w:bCs/>
                                  <w:sz w:val="28"/>
                                </w:rPr>
                                <w:t xml:space="preserve"> </w:t>
                              </w:r>
                              <w:r>
                                <w:rPr>
                                  <w:rFonts w:ascii="TH SarabunPSK" w:hAnsi="TH SarabunPSK" w:cs="TH SarabunPSK"/>
                                  <w:sz w:val="28"/>
                                  <w:cs/>
                                </w:rPr>
                                <w:t>(</w:t>
                              </w:r>
                              <w:r>
                                <w:rPr>
                                  <w:rFonts w:ascii="TH SarabunPSK" w:hAnsi="TH SarabunPSK" w:cs="TH SarabunPSK"/>
                                  <w:sz w:val="28"/>
                                </w:rPr>
                                <w:t>Y</w:t>
                              </w:r>
                              <w:r>
                                <w:rPr>
                                  <w:rFonts w:ascii="TH SarabunPSK" w:hAnsi="TH SarabunPSK" w:cs="TH SarabunPSK"/>
                                  <w:sz w:val="28"/>
                                  <w:vertAlign w:val="subscript"/>
                                </w:rPr>
                                <w:t>tot</w:t>
                              </w:r>
                              <w:r>
                                <w:rPr>
                                  <w:rFonts w:ascii="TH SarabunPSK" w:hAnsi="TH SarabunPSK" w:cs="TH SarabunPSK" w:hint="cs"/>
                                  <w:sz w:val="28"/>
                                  <w:cs/>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ECB5C2" id="Group 1" o:spid="_x0000_s1029" style="position:absolute;left:0;text-align:left;margin-left:575.8pt;margin-top:49.9pt;width:193.55pt;height:221.4pt;z-index:251659264;mso-width-relative:margin;mso-height-relative:margin" coordsize="20818,3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">
                <v:rect id="สี่เหลี่ยมผืนผ้า 52" o:spid="_x0000_s1030" style="position:absolute;top:4173;width:20745;height:28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" fillcolor="white [3201]" strokecolor="black [3200]" strokeweight="1.5pt">
                  <v:textbox>
                    <w:txbxContent>
                      <w:p w14:paraId="4A51CD36" w14:textId="77777777" w:rsidR="00190155" w:rsidRPr="009E49B6" w:rsidRDefault="00190155" w:rsidP="00190155">
                        <w:pPr>
                          <w:pStyle w:val="HTMLPreformatted"/>
                          <w:shd w:val="clear" w:color="auto" w:fill="FFFFFF"/>
                          <w:spacing w:line="340" w:lineRule="exact"/>
                          <w:rPr>
                            <w:rFonts w:ascii="TH SarabunPSK" w:hAnsi="TH SarabunPSK" w:cs="TH SarabunPSK"/>
                            <w:color w:val="000000"/>
                          </w:rPr>
                        </w:pPr>
                        <w:r>
                          <w:rPr>
                            <w:rFonts w:ascii="TH SarabunPSK" w:hAnsi="TH SarabunPSK" w:cs="TH SarabunPSK"/>
                          </w:rPr>
                          <w:t>1</w:t>
                        </w:r>
                        <w:r w:rsidRPr="009E49B6">
                          <w:rPr>
                            <w:rFonts w:ascii="TH SarabunPSK" w:hAnsi="TH SarabunPSK" w:cs="TH SarabunPSK"/>
                            <w:color w:val="000000"/>
                            <w:cs/>
                          </w:rPr>
                          <w:t>) วิสัยทัศน์ร่วม ภาวะผู้นำ และความตั้งใจ</w:t>
                        </w:r>
                      </w:p>
                      <w:p w14:paraId="3F3A71F3" w14:textId="77777777" w:rsidR="00190155" w:rsidRDefault="00190155" w:rsidP="00190155">
                        <w:pPr>
                          <w:pStyle w:val="HTMLPreformatted"/>
                          <w:shd w:val="clear" w:color="auto" w:fill="FFFFFF"/>
                          <w:spacing w:line="340" w:lineRule="exact"/>
                          <w:rPr>
                            <w:rFonts w:ascii="TH SarabunPSK" w:hAnsi="TH SarabunPSK" w:cs="TH SarabunPSK"/>
                          </w:rPr>
                        </w:pPr>
                        <w:r w:rsidRPr="009E49B6">
                          <w:rPr>
                            <w:rFonts w:ascii="TH SarabunPSK" w:hAnsi="TH SarabunPSK" w:cs="TH SarabunPSK"/>
                            <w:color w:val="000000"/>
                            <w:cs/>
                          </w:rPr>
                          <w:t xml:space="preserve">    </w:t>
                        </w:r>
                        <w:r w:rsidRPr="009E49B6">
                          <w:rPr>
                            <w:rFonts w:ascii="TH SarabunPSK" w:hAnsi="TH SarabunPSK" w:cs="TH SarabunPSK"/>
                            <w:color w:val="000000"/>
                            <w:cs/>
                          </w:rPr>
                          <w:t>สร้างสรรค์นวัตกรรม</w:t>
                        </w:r>
                        <w:r>
                          <w:rPr>
                            <w:rFonts w:ascii="TH SarabunPSK" w:hAnsi="TH SarabunPSK" w:cs="TH SarabunPSK"/>
                            <w:color w:val="000000"/>
                          </w:rPr>
                          <w:t xml:space="preserve"> </w:t>
                        </w:r>
                        <w:r>
                          <w:rPr>
                            <w:rFonts w:ascii="TH SarabunPSK" w:hAnsi="TH SarabunPSK" w:cs="TH SarabunPSK"/>
                            <w:cs/>
                          </w:rPr>
                          <w:t>(</w:t>
                        </w:r>
                        <w:r>
                          <w:rPr>
                            <w:rFonts w:ascii="TH SarabunPSK" w:hAnsi="TH SarabunPSK" w:cs="TH SarabunPSK"/>
                          </w:rPr>
                          <w:t>Y</w:t>
                        </w:r>
                        <w:r>
                          <w:rPr>
                            <w:rFonts w:ascii="TH SarabunPSK" w:hAnsi="TH SarabunPSK" w:cs="TH SarabunPSK"/>
                            <w:vertAlign w:val="subscript"/>
                          </w:rPr>
                          <w:t>1</w:t>
                        </w:r>
                        <w:r>
                          <w:rPr>
                            <w:rFonts w:ascii="TH SarabunPSK" w:hAnsi="TH SarabunPSK" w:cs="TH SarabunPSK" w:hint="cs"/>
                            <w:cs/>
                          </w:rPr>
                          <w:t>)</w:t>
                        </w:r>
                        <w:r w:rsidRPr="009E49B6">
                          <w:rPr>
                            <w:rFonts w:ascii="TH SarabunPSK" w:hAnsi="TH SarabunPSK" w:cs="TH SarabunPSK"/>
                            <w:color w:val="000000"/>
                            <w:cs/>
                          </w:rPr>
                          <w:t xml:space="preserve"> </w:t>
                        </w:r>
                      </w:p>
                      <w:p w14:paraId="40324F3E"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2</w:t>
                        </w:r>
                        <w:r>
                          <w:rPr>
                            <w:rFonts w:ascii="TH SarabunPSK" w:hAnsi="TH SarabunPSK" w:cs="TH SarabunPSK" w:hint="cs"/>
                            <w:sz w:val="28"/>
                            <w:cs/>
                          </w:rPr>
                          <w:t>) โครงสร้างองค์การที่เหมาะสม (</w:t>
                        </w:r>
                        <w:r>
                          <w:rPr>
                            <w:rFonts w:ascii="TH SarabunPSK" w:hAnsi="TH SarabunPSK" w:cs="TH SarabunPSK"/>
                            <w:sz w:val="28"/>
                          </w:rPr>
                          <w:t>Y</w:t>
                        </w:r>
                        <w:r>
                          <w:rPr>
                            <w:rFonts w:ascii="TH SarabunPSK" w:hAnsi="TH SarabunPSK" w:cs="TH SarabunPSK"/>
                            <w:sz w:val="28"/>
                            <w:vertAlign w:val="subscript"/>
                          </w:rPr>
                          <w:t>2</w:t>
                        </w:r>
                        <w:r>
                          <w:rPr>
                            <w:rFonts w:ascii="TH SarabunPSK" w:hAnsi="TH SarabunPSK" w:cs="TH SarabunPSK" w:hint="cs"/>
                            <w:sz w:val="28"/>
                            <w:cs/>
                          </w:rPr>
                          <w:t>)</w:t>
                        </w:r>
                      </w:p>
                      <w:p w14:paraId="6516E0CD"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3</w:t>
                        </w:r>
                        <w:r>
                          <w:rPr>
                            <w:rFonts w:ascii="TH SarabunPSK" w:hAnsi="TH SarabunPSK" w:cs="TH SarabunPSK" w:hint="cs"/>
                            <w:sz w:val="28"/>
                            <w:cs/>
                          </w:rPr>
                          <w:t>) บุคลากรหลัก</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3</w:t>
                        </w:r>
                        <w:r>
                          <w:rPr>
                            <w:rFonts w:ascii="TH SarabunPSK" w:hAnsi="TH SarabunPSK" w:cs="TH SarabunPSK" w:hint="cs"/>
                            <w:sz w:val="28"/>
                            <w:cs/>
                          </w:rPr>
                          <w:t xml:space="preserve">) </w:t>
                        </w:r>
                      </w:p>
                      <w:p w14:paraId="39BB0C2A"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4</w:t>
                        </w:r>
                        <w:r>
                          <w:rPr>
                            <w:rFonts w:ascii="TH SarabunPSK" w:hAnsi="TH SarabunPSK" w:cs="TH SarabunPSK" w:hint="cs"/>
                            <w:sz w:val="28"/>
                            <w:cs/>
                          </w:rPr>
                          <w:t>) การมีส่วนร่วมอย่างสูงในนวัตกรรม (</w:t>
                        </w:r>
                        <w:r>
                          <w:rPr>
                            <w:rFonts w:ascii="TH SarabunPSK" w:hAnsi="TH SarabunPSK" w:cs="TH SarabunPSK"/>
                            <w:sz w:val="28"/>
                          </w:rPr>
                          <w:t>Y</w:t>
                        </w:r>
                        <w:r>
                          <w:rPr>
                            <w:rFonts w:ascii="TH SarabunPSK" w:hAnsi="TH SarabunPSK" w:cs="TH SarabunPSK"/>
                            <w:sz w:val="28"/>
                            <w:vertAlign w:val="subscript"/>
                          </w:rPr>
                          <w:t>4</w:t>
                        </w:r>
                        <w:r>
                          <w:rPr>
                            <w:rFonts w:ascii="TH SarabunPSK" w:hAnsi="TH SarabunPSK" w:cs="TH SarabunPSK" w:hint="cs"/>
                            <w:sz w:val="28"/>
                            <w:cs/>
                          </w:rPr>
                          <w:t>)</w:t>
                        </w:r>
                      </w:p>
                      <w:p w14:paraId="57CE6C1E" w14:textId="77777777" w:rsidR="00190155" w:rsidRDefault="00190155" w:rsidP="00190155">
                        <w:pPr>
                          <w:spacing w:line="340" w:lineRule="exact"/>
                          <w:ind w:right="-102"/>
                          <w:rPr>
                            <w:rFonts w:ascii="TH SarabunPSK" w:hAnsi="TH SarabunPSK" w:cs="TH SarabunPSK"/>
                            <w:sz w:val="28"/>
                          </w:rPr>
                        </w:pPr>
                        <w:r>
                          <w:rPr>
                            <w:rFonts w:ascii="TH SarabunPSK" w:hAnsi="TH SarabunPSK" w:cs="TH SarabunPSK"/>
                            <w:sz w:val="28"/>
                          </w:rPr>
                          <w:t>5</w:t>
                        </w:r>
                        <w:r>
                          <w:rPr>
                            <w:rFonts w:ascii="TH SarabunPSK" w:hAnsi="TH SarabunPSK" w:cs="TH SarabunPSK" w:hint="cs"/>
                            <w:sz w:val="28"/>
                            <w:cs/>
                          </w:rPr>
                          <w:t>) ประสิทธิภาพการทำงานเป็นทีม</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5</w:t>
                        </w:r>
                        <w:r>
                          <w:rPr>
                            <w:rFonts w:ascii="TH SarabunPSK" w:hAnsi="TH SarabunPSK" w:cs="TH SarabunPSK" w:hint="cs"/>
                            <w:sz w:val="28"/>
                            <w:cs/>
                          </w:rPr>
                          <w:t xml:space="preserve">) </w:t>
                        </w:r>
                      </w:p>
                      <w:p w14:paraId="251691F8"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6</w:t>
                        </w:r>
                        <w:r>
                          <w:rPr>
                            <w:rFonts w:ascii="TH SarabunPSK" w:hAnsi="TH SarabunPSK" w:cs="TH SarabunPSK" w:hint="cs"/>
                            <w:sz w:val="28"/>
                            <w:cs/>
                          </w:rPr>
                          <w:t>) บรรยากาศแห่งการสร้างสรรค์</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Y</w:t>
                        </w:r>
                        <w:r>
                          <w:rPr>
                            <w:rFonts w:ascii="TH SarabunPSK" w:hAnsi="TH SarabunPSK" w:cs="TH SarabunPSK"/>
                            <w:sz w:val="28"/>
                            <w:vertAlign w:val="subscript"/>
                          </w:rPr>
                          <w:t>6</w:t>
                        </w:r>
                        <w:r>
                          <w:rPr>
                            <w:rFonts w:ascii="TH SarabunPSK" w:hAnsi="TH SarabunPSK" w:cs="TH SarabunPSK" w:hint="cs"/>
                            <w:sz w:val="28"/>
                            <w:cs/>
                          </w:rPr>
                          <w:t xml:space="preserve">) </w:t>
                        </w:r>
                      </w:p>
                      <w:p w14:paraId="6DEA8D1D"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7</w:t>
                        </w:r>
                        <w:r>
                          <w:rPr>
                            <w:rFonts w:ascii="TH SarabunPSK" w:hAnsi="TH SarabunPSK" w:cs="TH SarabunPSK" w:hint="cs"/>
                            <w:sz w:val="28"/>
                            <w:cs/>
                          </w:rPr>
                          <w:t>) ขอบเขตความสามารถในการสร้าง</w:t>
                        </w:r>
                        <w:r>
                          <w:rPr>
                            <w:rFonts w:ascii="TH SarabunPSK" w:hAnsi="TH SarabunPSK" w:cs="TH SarabunPSK"/>
                            <w:sz w:val="28"/>
                            <w:cs/>
                          </w:rPr>
                          <w:t>เครือข่าย</w:t>
                        </w:r>
                      </w:p>
                      <w:p w14:paraId="5A349050" w14:textId="77777777" w:rsidR="00190155" w:rsidRDefault="00190155" w:rsidP="00190155">
                        <w:pPr>
                          <w:spacing w:line="340" w:lineRule="exact"/>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และการแลกเปลี่ยนเรียนรู้</w:t>
                        </w:r>
                        <w:r>
                          <w:rPr>
                            <w:rFonts w:ascii="TH SarabunPSK" w:hAnsi="TH SarabunPSK" w:cs="TH SarabunPSK"/>
                            <w:sz w:val="28"/>
                          </w:rPr>
                          <w:t xml:space="preserve"> </w:t>
                        </w:r>
                        <w:r>
                          <w:rPr>
                            <w:rFonts w:ascii="TH SarabunPSK" w:hAnsi="TH SarabunPSK" w:cs="TH SarabunPSK"/>
                            <w:sz w:val="28"/>
                            <w:cs/>
                          </w:rPr>
                          <w:t>(</w:t>
                        </w:r>
                        <w:r>
                          <w:rPr>
                            <w:rFonts w:ascii="TH SarabunPSK" w:hAnsi="TH SarabunPSK" w:cs="TH SarabunPSK"/>
                            <w:sz w:val="28"/>
                          </w:rPr>
                          <w:t>Y</w:t>
                        </w:r>
                        <w:r>
                          <w:rPr>
                            <w:rFonts w:ascii="TH SarabunPSK" w:hAnsi="TH SarabunPSK" w:cs="TH SarabunPSK"/>
                            <w:sz w:val="28"/>
                            <w:vertAlign w:val="subscript"/>
                          </w:rPr>
                          <w:t>7</w:t>
                        </w:r>
                        <w:r>
                          <w:rPr>
                            <w:rFonts w:ascii="TH SarabunPSK" w:hAnsi="TH SarabunPSK" w:cs="TH SarabunPSK" w:hint="cs"/>
                            <w:sz w:val="28"/>
                            <w:cs/>
                          </w:rPr>
                          <w:t>)</w:t>
                        </w:r>
                      </w:p>
                      <w:p w14:paraId="2D9133CA" w14:textId="77777777" w:rsidR="00190155" w:rsidRDefault="00190155" w:rsidP="00190155">
                        <w:pPr>
                          <w:spacing w:line="340" w:lineRule="exact"/>
                          <w:rPr>
                            <w:rFonts w:ascii="TH SarabunPSK" w:hAnsi="TH SarabunPSK" w:cs="TH SarabunPSK"/>
                            <w:sz w:val="28"/>
                          </w:rPr>
                        </w:pPr>
                        <w:r>
                          <w:rPr>
                            <w:rFonts w:ascii="TH SarabunPSK" w:hAnsi="TH SarabunPSK" w:cs="TH SarabunPSK"/>
                            <w:sz w:val="28"/>
                          </w:rPr>
                          <w:t>8</w:t>
                        </w:r>
                        <w:r>
                          <w:rPr>
                            <w:rFonts w:ascii="TH SarabunPSK" w:hAnsi="TH SarabunPSK" w:cs="TH SarabunPSK" w:hint="cs"/>
                            <w:sz w:val="28"/>
                            <w:cs/>
                          </w:rPr>
                          <w:t>) ความมั่นคงระยะยาว (</w:t>
                        </w:r>
                        <w:r>
                          <w:rPr>
                            <w:rFonts w:ascii="TH SarabunPSK" w:hAnsi="TH SarabunPSK" w:cs="TH SarabunPSK"/>
                            <w:sz w:val="28"/>
                          </w:rPr>
                          <w:t>Y</w:t>
                        </w:r>
                        <w:r>
                          <w:rPr>
                            <w:rFonts w:ascii="TH SarabunPSK" w:hAnsi="TH SarabunPSK" w:cs="TH SarabunPSK"/>
                            <w:sz w:val="28"/>
                            <w:vertAlign w:val="subscript"/>
                          </w:rPr>
                          <w:t>8</w:t>
                        </w:r>
                        <w:r>
                          <w:rPr>
                            <w:rFonts w:ascii="TH SarabunPSK" w:hAnsi="TH SarabunPSK" w:cs="TH SarabunPSK" w:hint="cs"/>
                            <w:sz w:val="28"/>
                            <w:cs/>
                          </w:rPr>
                          <w:t>)</w:t>
                        </w:r>
                      </w:p>
                    </w:txbxContent>
                  </v:textbox>
                </v:rect>
                <v:rect id="สี่เหลี่ยมผืนผ้า 53" o:spid="_x0000_s1031" style="position:absolute;width:20818;height:4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" fillcolor="white [3201]" strokecolor="black [3200]" strokeweight="1.5pt">
                  <v:textbox>
                    <w:txbxContent>
                      <w:p w14:paraId="367CA759" w14:textId="77777777" w:rsidR="00190155" w:rsidRDefault="00190155" w:rsidP="00190155">
                        <w:pPr>
                          <w:jc w:val="center"/>
                          <w:rPr>
                            <w:rFonts w:ascii="TH SarabunPSK" w:hAnsi="TH SarabunPSK" w:cs="TH SarabunPSK"/>
                            <w:b/>
                            <w:bCs/>
                            <w:sz w:val="28"/>
                          </w:rPr>
                        </w:pPr>
                        <w:r>
                          <w:rPr>
                            <w:rFonts w:ascii="TH SarabunPSK" w:hAnsi="TH SarabunPSK" w:cs="TH SarabunPSK"/>
                            <w:b/>
                            <w:bCs/>
                            <w:sz w:val="28"/>
                            <w:cs/>
                          </w:rPr>
                          <w:t>การ</w:t>
                        </w:r>
                        <w:r>
                          <w:rPr>
                            <w:rFonts w:ascii="TH SarabunPSK" w:hAnsi="TH SarabunPSK" w:cs="TH SarabunPSK"/>
                            <w:b/>
                            <w:bCs/>
                            <w:sz w:val="28"/>
                            <w:cs/>
                          </w:rPr>
                          <w:t>สร้างองค์การนวัตกรรม</w:t>
                        </w:r>
                        <w:r>
                          <w:rPr>
                            <w:rFonts w:ascii="TH SarabunPSK" w:hAnsi="TH SarabunPSK" w:cs="TH SarabunPSK"/>
                            <w:b/>
                            <w:bCs/>
                            <w:sz w:val="28"/>
                          </w:rPr>
                          <w:t xml:space="preserve"> </w:t>
                        </w:r>
                        <w:r>
                          <w:rPr>
                            <w:rFonts w:ascii="TH SarabunPSK" w:hAnsi="TH SarabunPSK" w:cs="TH SarabunPSK"/>
                            <w:sz w:val="28"/>
                            <w:cs/>
                          </w:rPr>
                          <w:t>(</w:t>
                        </w:r>
                        <w:proofErr w:type="spellStart"/>
                        <w:r>
                          <w:rPr>
                            <w:rFonts w:ascii="TH SarabunPSK" w:hAnsi="TH SarabunPSK" w:cs="TH SarabunPSK"/>
                            <w:sz w:val="28"/>
                          </w:rPr>
                          <w:t>Y</w:t>
                        </w:r>
                        <w:r>
                          <w:rPr>
                            <w:rFonts w:ascii="TH SarabunPSK" w:hAnsi="TH SarabunPSK" w:cs="TH SarabunPSK"/>
                            <w:sz w:val="28"/>
                            <w:vertAlign w:val="subscript"/>
                          </w:rPr>
                          <w:t>tot</w:t>
                        </w:r>
                        <w:proofErr w:type="spellEnd"/>
                        <w:r>
                          <w:rPr>
                            <w:rFonts w:ascii="TH SarabunPSK" w:hAnsi="TH SarabunPSK" w:cs="TH SarabunPSK" w:hint="cs"/>
                            <w:sz w:val="28"/>
                            <w:cs/>
                          </w:rPr>
                          <w:t>)</w:t>
                        </w:r>
                      </w:p>
                    </w:txbxContent>
                  </v:textbox>
                </v:rect>
              </v:group>
            </w:pict>
          </mc:Fallback>
        </mc:AlternateContent>
      </w:r>
      <w:r w:rsidRPr="00275B56">
        <w:rPr>
          <w:rFonts w:ascii="TH Sarabun New" w:hAnsi="TH Sarabun New" w:cs="TH Sarabun New"/>
          <w:noProof/>
          <w:szCs w:val="24"/>
        </w:rPr>
        <mc:AlternateContent>
          <mc:Choice Requires="wps">
            <w:drawing>
              <wp:anchor distT="0" distB="0" distL="114300" distR="114300" simplePos="0" relativeHeight="251660288" behindDoc="0" locked="0" layoutInCell="1" allowOverlap="1" wp14:anchorId="0A8F9F60" wp14:editId="42E1D621">
                <wp:simplePos x="0" y="0"/>
                <wp:positionH relativeFrom="column">
                  <wp:posOffset>9427210</wp:posOffset>
                </wp:positionH>
                <wp:positionV relativeFrom="paragraph">
                  <wp:posOffset>7905750</wp:posOffset>
                </wp:positionV>
                <wp:extent cx="421419" cy="0"/>
                <wp:effectExtent l="0" t="76200" r="17145" b="95250"/>
                <wp:wrapNone/>
                <wp:docPr id="12" name="Straight Arrow Connector 12"/>
                <wp:cNvGraphicFramePr/>
                <a:graphic xmlns:a="http://schemas.openxmlformats.org/drawingml/2006/main">
                  <a:graphicData uri="http://schemas.microsoft.com/office/word/2010/wordprocessingShape">
                    <wps:wsp>
                      <wps:cNvCnPr/>
                      <wps:spPr>
                        <a:xfrm>
                          <a:off x="0" y="0"/>
                          <a:ext cx="4214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EE0291" id="_x0000_t32" coordsize="21600,21600" o:spt="32" o:oned="t" path="m,l21600,21600e" filled="f">
                <v:path arrowok="t" fillok="f" o:connecttype="none"/>
                <o:lock v:ext="edit" shapetype="t"/>
              </v:shapetype>
              <v:shape id="Straight Arrow Connector 12" o:spid="_x0000_s1026" type="#_x0000_t32" style="position:absolute;margin-left:742.3pt;margin-top:622.5pt;width:33.2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" strokecolor="#4579b8 [3044]">
                <v:stroke endarrow="block"/>
              </v:shape>
            </w:pict>
          </mc:Fallback>
        </mc:AlternateContent>
      </w:r>
      <w:r w:rsidRPr="00275B56">
        <w:rPr>
          <w:rFonts w:cs="Times New Roman"/>
          <w:b/>
          <w:color w:val="000000" w:themeColor="text1"/>
          <w:szCs w:val="24"/>
          <w:lang w:val="en"/>
        </w:rPr>
        <w:t xml:space="preserve">Figure </w:t>
      </w:r>
      <w:r w:rsidRPr="00275B56">
        <w:rPr>
          <w:rFonts w:cs="Times New Roman"/>
          <w:b/>
          <w:bCs/>
          <w:color w:val="000000" w:themeColor="text1"/>
          <w:szCs w:val="24"/>
          <w:lang w:val="en"/>
        </w:rPr>
        <w:t>2</w:t>
      </w:r>
      <w:r w:rsidRPr="00275B56">
        <w:rPr>
          <w:rFonts w:cs="Times New Roman"/>
          <w:color w:val="000000" w:themeColor="text1"/>
          <w:szCs w:val="24"/>
          <w:lang w:val="en"/>
        </w:rPr>
        <w:t xml:space="preserve"> The elements of strategic adaptive leadership of administrators of Eastern vocational education institutions towards excellence in accordance with Thailand’s Vocational Education Management Policy 4.0.</w:t>
      </w:r>
    </w:p>
    <w:p w14:paraId="1405E4D0" w14:textId="77777777" w:rsidR="00A30DB1" w:rsidRPr="00190155" w:rsidRDefault="00A30DB1" w:rsidP="00F0790E">
      <w:pPr>
        <w:spacing w:line="360" w:lineRule="auto"/>
        <w:outlineLvl w:val="0"/>
        <w:rPr>
          <w:rFonts w:cs="TH Sarabun New"/>
          <w:b/>
          <w:bCs/>
          <w:szCs w:val="24"/>
          <w:lang w:val="en"/>
        </w:rPr>
      </w:pPr>
    </w:p>
    <w:p w14:paraId="510A6AD6" w14:textId="77777777" w:rsidR="009A1124" w:rsidRPr="00275B56" w:rsidRDefault="009A1124" w:rsidP="009A1124">
      <w:pPr>
        <w:ind w:firstLine="567"/>
        <w:jc w:val="both"/>
        <w:rPr>
          <w:rFonts w:cs="Times New Roman"/>
          <w:b/>
          <w:bCs/>
          <w:szCs w:val="24"/>
        </w:rPr>
      </w:pPr>
      <w:r w:rsidRPr="00275B56">
        <w:rPr>
          <w:rFonts w:cs="Times New Roman"/>
          <w:b/>
          <w:bCs/>
          <w:szCs w:val="24"/>
        </w:rPr>
        <w:t xml:space="preserve">6.2 Discussion </w:t>
      </w:r>
    </w:p>
    <w:p w14:paraId="60AC1AFF" w14:textId="2862645F" w:rsidR="00C70E64" w:rsidRPr="00275B56" w:rsidRDefault="00C70E64" w:rsidP="009A1124">
      <w:pPr>
        <w:ind w:firstLine="567"/>
        <w:jc w:val="both"/>
        <w:rPr>
          <w:rFonts w:cs="Times New Roman"/>
          <w:szCs w:val="24"/>
        </w:rPr>
      </w:pPr>
      <w:r w:rsidRPr="00275B56">
        <w:rPr>
          <w:rFonts w:cs="Times New Roman"/>
          <w:szCs w:val="24"/>
        </w:rPr>
        <w:t>Based on the results of this research, there are important issues that can be discussed in order to see the research issues that are consistent with past research results and past academic works as follows:</w:t>
      </w:r>
    </w:p>
    <w:p w14:paraId="135D4A34" w14:textId="758D5C04" w:rsidR="009C7C32" w:rsidRPr="00275B56" w:rsidRDefault="001A0FBD" w:rsidP="009A1124">
      <w:pPr>
        <w:ind w:firstLine="567"/>
        <w:jc w:val="both"/>
        <w:rPr>
          <w:rFonts w:cs="Times New Roman"/>
          <w:szCs w:val="24"/>
        </w:rPr>
      </w:pPr>
      <w:r w:rsidRPr="00275B56">
        <w:rPr>
          <w:rFonts w:cs="Times New Roman"/>
          <w:szCs w:val="24"/>
        </w:rPr>
        <w:t xml:space="preserve">1) Elements of charisma, leadership and inspirational motivation. It is one of the elements of strategic adaptive leadership; influencing the followers is an important part. </w:t>
      </w:r>
      <w:r w:rsidR="006237FA" w:rsidRPr="00275B56">
        <w:rPr>
          <w:rFonts w:cs="Times New Roman"/>
          <w:szCs w:val="24"/>
        </w:rPr>
        <w:t>Phakamach</w:t>
      </w:r>
      <w:r w:rsidRPr="00275B56">
        <w:rPr>
          <w:rFonts w:cs="Times New Roman"/>
          <w:szCs w:val="24"/>
        </w:rPr>
        <w:t xml:space="preserve"> et al. (2022) and Fernandez </w:t>
      </w:r>
      <w:r w:rsidR="00B913BA" w:rsidRPr="00275B56">
        <w:rPr>
          <w:rFonts w:cs="Times New Roman"/>
          <w:szCs w:val="24"/>
        </w:rPr>
        <w:t>and</w:t>
      </w:r>
      <w:r w:rsidRPr="00275B56">
        <w:rPr>
          <w:rFonts w:cs="Times New Roman"/>
          <w:szCs w:val="24"/>
        </w:rPr>
        <w:t xml:space="preserve"> Shaw (2020) found that the behavior of leaders by influencing or predatory by focusing on the achievement of their work as well as having good relationships with instructors and staff, which creates a friendly atmosphere, can create cooperation and inspiration. Willing to act with sincerity and the ability to travel to achieve their goals.</w:t>
      </w:r>
    </w:p>
    <w:p w14:paraId="46C88052" w14:textId="6158DFCD" w:rsidR="009C7C32" w:rsidRPr="00275B56" w:rsidRDefault="001A0FBD" w:rsidP="009A1124">
      <w:pPr>
        <w:ind w:firstLine="567"/>
        <w:jc w:val="both"/>
        <w:rPr>
          <w:rFonts w:cs="Times New Roman"/>
          <w:szCs w:val="24"/>
        </w:rPr>
      </w:pPr>
      <w:r w:rsidRPr="00275B56">
        <w:rPr>
          <w:rFonts w:cs="Times New Roman"/>
          <w:szCs w:val="24"/>
        </w:rPr>
        <w:t>2) Elements of individualized consideration and working as a team. It is an element of strategic adaptive leadership; that is, individualization is the treatment of individuals in particular with empathy and assistance to those who lack reasonable experience</w:t>
      </w:r>
      <w:r w:rsidR="002C61F2" w:rsidRPr="00275B56">
        <w:rPr>
          <w:rFonts w:cs="Times New Roman"/>
          <w:szCs w:val="24"/>
        </w:rPr>
        <w:t xml:space="preserve">, </w:t>
      </w:r>
      <w:r w:rsidRPr="00275B56">
        <w:rPr>
          <w:rFonts w:cs="Times New Roman"/>
          <w:szCs w:val="24"/>
        </w:rPr>
        <w:t xml:space="preserve">in line with </w:t>
      </w:r>
      <w:proofErr w:type="spellStart"/>
      <w:r w:rsidR="006237FA" w:rsidRPr="00275B56">
        <w:rPr>
          <w:rFonts w:cs="Times New Roman"/>
          <w:szCs w:val="24"/>
        </w:rPr>
        <w:t>Phakamach</w:t>
      </w:r>
      <w:r w:rsidR="00E273D6" w:rsidRPr="00275B56">
        <w:rPr>
          <w:rFonts w:cs="Times New Roman"/>
          <w:szCs w:val="24"/>
        </w:rPr>
        <w:t>’</w:t>
      </w:r>
      <w:r w:rsidRPr="00275B56">
        <w:rPr>
          <w:rFonts w:cs="Times New Roman"/>
          <w:szCs w:val="24"/>
        </w:rPr>
        <w:t>s</w:t>
      </w:r>
      <w:proofErr w:type="spellEnd"/>
      <w:r w:rsidRPr="00275B56">
        <w:rPr>
          <w:rFonts w:cs="Times New Roman"/>
          <w:szCs w:val="24"/>
        </w:rPr>
        <w:t xml:space="preserve"> research. </w:t>
      </w:r>
      <w:r w:rsidR="006237FA" w:rsidRPr="00275B56">
        <w:rPr>
          <w:rFonts w:cs="Times New Roman"/>
          <w:szCs w:val="24"/>
        </w:rPr>
        <w:t>Phakamach</w:t>
      </w:r>
      <w:r w:rsidRPr="00275B56">
        <w:rPr>
          <w:rFonts w:cs="Times New Roman"/>
          <w:szCs w:val="24"/>
        </w:rPr>
        <w:t xml:space="preserve"> et al. (2021</w:t>
      </w:r>
      <w:r w:rsidR="008D6250" w:rsidRPr="00275B56">
        <w:rPr>
          <w:rFonts w:cs="Times New Roman"/>
          <w:szCs w:val="24"/>
        </w:rPr>
        <w:t>a</w:t>
      </w:r>
      <w:r w:rsidRPr="00275B56">
        <w:rPr>
          <w:rFonts w:cs="Times New Roman"/>
          <w:szCs w:val="24"/>
        </w:rPr>
        <w:t>) found that educational institution executives are likened to senior executives in business organizations who have decision-making power in planning, planning, and planning. Budget allocation, personnel development, and collaboration require knowledge, skills, and management strategies to align institutional management with the realities of society.</w:t>
      </w:r>
    </w:p>
    <w:p w14:paraId="4700B932" w14:textId="6C3B94E0" w:rsidR="009C7C32" w:rsidRPr="00275B56" w:rsidRDefault="001A0FBD" w:rsidP="009A1124">
      <w:pPr>
        <w:ind w:firstLine="567"/>
        <w:jc w:val="both"/>
        <w:rPr>
          <w:rFonts w:cs="Times New Roman"/>
          <w:szCs w:val="24"/>
        </w:rPr>
      </w:pPr>
      <w:r w:rsidRPr="00275B56">
        <w:rPr>
          <w:rFonts w:cs="Times New Roman"/>
          <w:szCs w:val="24"/>
        </w:rPr>
        <w:t>3) Elements of adaptive strategy and challenges. It is an element of strategic adaptive leadership; leaders can combine their knowledge, skills, and creative ideas with strategic management abilities to improve the quality and efficiency of work processes within the organization</w:t>
      </w:r>
      <w:r w:rsidR="002C61F2" w:rsidRPr="00275B56">
        <w:rPr>
          <w:rFonts w:cs="Times New Roman"/>
          <w:szCs w:val="24"/>
        </w:rPr>
        <w:t xml:space="preserve">, in </w:t>
      </w:r>
      <w:r w:rsidRPr="00275B56">
        <w:rPr>
          <w:rFonts w:cs="Times New Roman"/>
          <w:szCs w:val="24"/>
        </w:rPr>
        <w:t xml:space="preserve">line with research by </w:t>
      </w:r>
      <w:proofErr w:type="spellStart"/>
      <w:r w:rsidRPr="00275B56">
        <w:rPr>
          <w:rFonts w:cs="Times New Roman"/>
          <w:szCs w:val="24"/>
        </w:rPr>
        <w:t>Striteska</w:t>
      </w:r>
      <w:proofErr w:type="spellEnd"/>
      <w:r w:rsidRPr="00275B56">
        <w:rPr>
          <w:rFonts w:cs="Times New Roman"/>
          <w:szCs w:val="24"/>
        </w:rPr>
        <w:t xml:space="preserve"> and Prokop (2020) that found </w:t>
      </w:r>
      <w:r w:rsidRPr="00275B56">
        <w:rPr>
          <w:rFonts w:cs="Times New Roman"/>
          <w:szCs w:val="24"/>
        </w:rPr>
        <w:lastRenderedPageBreak/>
        <w:t>that people who live a quality and happy life must adapt to live a living. It is not. A good strategic management model for vocational education consists of 1) strategic planning, 2) strategy evaluation, 3) direction, 4) strategy formulation, 5) strategy implementation, and 6) strategy implementation.</w:t>
      </w:r>
    </w:p>
    <w:p w14:paraId="01708296" w14:textId="1AC89C43" w:rsidR="009C7C32" w:rsidRPr="00275B56" w:rsidRDefault="00EA5E41" w:rsidP="009A1124">
      <w:pPr>
        <w:ind w:firstLine="567"/>
        <w:jc w:val="both"/>
        <w:rPr>
          <w:rFonts w:cs="Times New Roman"/>
          <w:szCs w:val="24"/>
        </w:rPr>
      </w:pPr>
      <w:r w:rsidRPr="00275B56">
        <w:rPr>
          <w:rFonts w:cs="Times New Roman"/>
          <w:szCs w:val="24"/>
        </w:rPr>
        <w:t>4) Elements of creating an innovative educational organization It is one of the elements of strategic adaptive leadership; that is, the innovative model will help the organization to exist under the conditions of change</w:t>
      </w:r>
      <w:r w:rsidR="002C61F2" w:rsidRPr="00275B56">
        <w:rPr>
          <w:rFonts w:cs="Times New Roman"/>
          <w:szCs w:val="24"/>
        </w:rPr>
        <w:t xml:space="preserve">, </w:t>
      </w:r>
      <w:r w:rsidRPr="00275B56">
        <w:rPr>
          <w:rFonts w:cs="Times New Roman"/>
          <w:szCs w:val="24"/>
        </w:rPr>
        <w:t xml:space="preserve">in line with </w:t>
      </w:r>
      <w:proofErr w:type="spellStart"/>
      <w:r w:rsidR="006237FA" w:rsidRPr="00275B56">
        <w:rPr>
          <w:rFonts w:cs="Times New Roman"/>
          <w:szCs w:val="24"/>
        </w:rPr>
        <w:t>Phakamach</w:t>
      </w:r>
      <w:r w:rsidR="00B913BA" w:rsidRPr="00275B56">
        <w:rPr>
          <w:rFonts w:cs="Times New Roman"/>
          <w:szCs w:val="24"/>
        </w:rPr>
        <w:t>’</w:t>
      </w:r>
      <w:r w:rsidRPr="00275B56">
        <w:rPr>
          <w:rFonts w:cs="Times New Roman"/>
          <w:szCs w:val="24"/>
        </w:rPr>
        <w:t>s</w:t>
      </w:r>
      <w:proofErr w:type="spellEnd"/>
      <w:r w:rsidRPr="00275B56">
        <w:rPr>
          <w:rFonts w:cs="Times New Roman"/>
          <w:szCs w:val="24"/>
        </w:rPr>
        <w:t xml:space="preserve"> research. Moreover, Karia and Abu Hassan </w:t>
      </w:r>
      <w:proofErr w:type="spellStart"/>
      <w:r w:rsidRPr="00275B56">
        <w:rPr>
          <w:rFonts w:cs="Times New Roman"/>
          <w:szCs w:val="24"/>
        </w:rPr>
        <w:t>Asaari</w:t>
      </w:r>
      <w:proofErr w:type="spellEnd"/>
      <w:r w:rsidRPr="00275B56">
        <w:rPr>
          <w:rFonts w:cs="Times New Roman"/>
          <w:szCs w:val="24"/>
        </w:rPr>
        <w:t xml:space="preserve"> (2019) academic work says that innovative leaders should do everything in the organization, such as collaborating with stakeholders. It encourages good and talented people to improve themselves significantly—rewarding or rejoicing, developing innovation and creating an effective educational innovation organization.</w:t>
      </w:r>
    </w:p>
    <w:p w14:paraId="614234E9" w14:textId="25FDF5C3" w:rsidR="009C7C32" w:rsidRPr="00275B56" w:rsidRDefault="00EA5E41" w:rsidP="009A1124">
      <w:pPr>
        <w:ind w:firstLine="567"/>
        <w:jc w:val="both"/>
        <w:rPr>
          <w:rFonts w:cs="Times New Roman"/>
          <w:szCs w:val="24"/>
        </w:rPr>
      </w:pPr>
      <w:r w:rsidRPr="00275B56">
        <w:rPr>
          <w:rFonts w:cs="Times New Roman"/>
          <w:szCs w:val="24"/>
        </w:rPr>
        <w:t>5) Elements of building a positive corporate culture. It is one of the elements of strategic adaptive leadership; that is, creating a positive corporate culture is the main factor that executives must have to lead the organization to achieve its goals. This aligns with research by Rehman and Iqbal (2020) that found a need for new education in a time of transformative educational change. Leaders must be able to work under pressure with others. Lay out the process of developing people to embrace a strong corporate culture, keep up with the changes, and develop a transparent and fair assessment system, including organizing personnel to suit the work to achieve the goals.</w:t>
      </w:r>
    </w:p>
    <w:p w14:paraId="740C04FB" w14:textId="11A6DC0B" w:rsidR="00EA5E41" w:rsidRPr="00275B56" w:rsidRDefault="00053E4F" w:rsidP="009A1124">
      <w:pPr>
        <w:ind w:firstLine="567"/>
        <w:jc w:val="both"/>
        <w:rPr>
          <w:rFonts w:cs="Times New Roman"/>
          <w:szCs w:val="24"/>
        </w:rPr>
      </w:pPr>
      <w:r w:rsidRPr="00275B56">
        <w:rPr>
          <w:rFonts w:cs="Times New Roman"/>
          <w:szCs w:val="24"/>
        </w:rPr>
        <w:t xml:space="preserve">6) Elements of creating a creative corporate atmosphere and shared values. It is one of the elements of strategic adaptive leadership; successful leaders in organizations must create a positive atmosphere, create shared values, and set a good example for personnel. </w:t>
      </w:r>
      <w:r w:rsidR="006237FA" w:rsidRPr="00275B56">
        <w:rPr>
          <w:rFonts w:cs="Times New Roman"/>
          <w:szCs w:val="24"/>
        </w:rPr>
        <w:t>Phakamach</w:t>
      </w:r>
      <w:r w:rsidRPr="00275B56">
        <w:rPr>
          <w:rFonts w:cs="Times New Roman"/>
          <w:szCs w:val="24"/>
        </w:rPr>
        <w:t xml:space="preserve"> et al. (2022) and Fernandez and Shaw (2020) found that leaders must focus on mobilizing organizational talent to use their potential to work towards goals. Know how to manage and invest in new technologies. Understand the art of managing their team to be the most effective, encouraging personnel to be leaders and supporting the proper use of technology on time.</w:t>
      </w:r>
    </w:p>
    <w:p w14:paraId="77CB3929" w14:textId="10112D8F" w:rsidR="00EA5E41" w:rsidRPr="00275B56" w:rsidRDefault="002C61F2" w:rsidP="009A1124">
      <w:pPr>
        <w:ind w:firstLine="567"/>
        <w:jc w:val="both"/>
        <w:rPr>
          <w:rFonts w:cs="Times New Roman"/>
          <w:szCs w:val="24"/>
        </w:rPr>
      </w:pPr>
      <w:r w:rsidRPr="00275B56">
        <w:rPr>
          <w:rFonts w:cs="Times New Roman"/>
          <w:szCs w:val="24"/>
        </w:rPr>
        <w:t xml:space="preserve">7) Elements of innovative leadership maturity. It is one element of strategic adaptive leadership: vocational institution leaders should have innovative leadership maturity, a behavior that demonstrates to followers a vision and commitment to change for the organization's benefit, in line with </w:t>
      </w:r>
      <w:proofErr w:type="spellStart"/>
      <w:r w:rsidR="006237FA" w:rsidRPr="00275B56">
        <w:rPr>
          <w:rFonts w:cs="Times New Roman"/>
          <w:szCs w:val="24"/>
        </w:rPr>
        <w:t>Phakamach</w:t>
      </w:r>
      <w:r w:rsidR="00F115B3" w:rsidRPr="00275B56">
        <w:rPr>
          <w:rFonts w:cs="Times New Roman"/>
          <w:szCs w:val="24"/>
        </w:rPr>
        <w:t>’</w:t>
      </w:r>
      <w:r w:rsidRPr="00275B56">
        <w:rPr>
          <w:rFonts w:cs="Times New Roman"/>
          <w:szCs w:val="24"/>
        </w:rPr>
        <w:t>s</w:t>
      </w:r>
      <w:proofErr w:type="spellEnd"/>
      <w:r w:rsidRPr="00275B56">
        <w:rPr>
          <w:rFonts w:cs="Times New Roman"/>
          <w:szCs w:val="24"/>
        </w:rPr>
        <w:t xml:space="preserve"> research. </w:t>
      </w:r>
      <w:r w:rsidR="006237FA" w:rsidRPr="00275B56">
        <w:rPr>
          <w:rFonts w:cs="Times New Roman"/>
          <w:szCs w:val="24"/>
        </w:rPr>
        <w:t>Phakamach</w:t>
      </w:r>
      <w:r w:rsidRPr="00275B56">
        <w:rPr>
          <w:rFonts w:cs="Times New Roman"/>
          <w:szCs w:val="24"/>
        </w:rPr>
        <w:t xml:space="preserve"> et al. (2022) and Karia and Abu Hassan </w:t>
      </w:r>
      <w:proofErr w:type="spellStart"/>
      <w:r w:rsidRPr="00275B56">
        <w:rPr>
          <w:rFonts w:cs="Times New Roman"/>
          <w:szCs w:val="24"/>
        </w:rPr>
        <w:t>Asaari</w:t>
      </w:r>
      <w:proofErr w:type="spellEnd"/>
      <w:r w:rsidRPr="00275B56">
        <w:rPr>
          <w:rFonts w:cs="Times New Roman"/>
          <w:szCs w:val="24"/>
        </w:rPr>
        <w:t xml:space="preserve"> (2019) found that innovative leadership figures find ways to combine skills. Knowledge and ideas are scattered across different parts of the organization to create innovations to create unique advantages, and continuous improvement and development to create sustainability in the future. In particular, strategies related to ICT systems and educational innovations.</w:t>
      </w:r>
    </w:p>
    <w:p w14:paraId="65B4F396" w14:textId="123D42FC" w:rsidR="00EA5E41" w:rsidRPr="00275B56" w:rsidRDefault="002C61F2" w:rsidP="009A1124">
      <w:pPr>
        <w:ind w:firstLine="567"/>
        <w:jc w:val="both"/>
        <w:rPr>
          <w:rFonts w:cs="Times New Roman"/>
          <w:szCs w:val="24"/>
        </w:rPr>
      </w:pPr>
      <w:r w:rsidRPr="00275B56">
        <w:rPr>
          <w:rFonts w:cs="Times New Roman"/>
          <w:szCs w:val="24"/>
        </w:rPr>
        <w:t xml:space="preserve">8) Elements of mindset modification and intellectual stimulation It is one of the elements of strategic adaptive leadership: it encourages followers to think about solving problems or issues with new strategies and approaches, </w:t>
      </w:r>
      <w:r w:rsidR="000348D4" w:rsidRPr="00275B56">
        <w:rPr>
          <w:rFonts w:cs="Times New Roman"/>
          <w:szCs w:val="24"/>
        </w:rPr>
        <w:t>i</w:t>
      </w:r>
      <w:r w:rsidRPr="00275B56">
        <w:rPr>
          <w:rFonts w:cs="Times New Roman"/>
          <w:szCs w:val="24"/>
        </w:rPr>
        <w:t>n line with Miller</w:t>
      </w:r>
      <w:r w:rsidR="00DF66A9" w:rsidRPr="00275B56">
        <w:rPr>
          <w:rFonts w:cs="Times New Roman"/>
          <w:szCs w:val="24"/>
        </w:rPr>
        <w:t>’</w:t>
      </w:r>
      <w:r w:rsidRPr="00275B56">
        <w:rPr>
          <w:rFonts w:cs="Times New Roman"/>
          <w:szCs w:val="24"/>
        </w:rPr>
        <w:t>s (2019) work that says that intellectual stimulation is when leaders help followers to think rationally, tested by real-world situations, and encourage followers to be creative and able to achieve their goals through the use of intelligence.</w:t>
      </w:r>
    </w:p>
    <w:p w14:paraId="0D219277" w14:textId="701315CF" w:rsidR="000348D4" w:rsidRPr="00275B56" w:rsidRDefault="000348D4" w:rsidP="009A1124">
      <w:pPr>
        <w:ind w:firstLine="567"/>
        <w:jc w:val="both"/>
        <w:rPr>
          <w:rFonts w:cs="Times New Roman"/>
          <w:szCs w:val="24"/>
        </w:rPr>
      </w:pPr>
      <w:r w:rsidRPr="00275B56">
        <w:rPr>
          <w:rFonts w:cs="Times New Roman"/>
          <w:szCs w:val="24"/>
        </w:rPr>
        <w:t xml:space="preserve">9) Elements of digital skills development toward excellence, in line with Bartsch et al. (2021) </w:t>
      </w:r>
      <w:r w:rsidR="00104FEF" w:rsidRPr="00275B56">
        <w:rPr>
          <w:rFonts w:cs="Times New Roman"/>
          <w:szCs w:val="24"/>
        </w:rPr>
        <w:t xml:space="preserve">and Phakamach et al. (2021b) </w:t>
      </w:r>
      <w:r w:rsidRPr="00275B56">
        <w:rPr>
          <w:rFonts w:cs="Times New Roman"/>
          <w:szCs w:val="24"/>
        </w:rPr>
        <w:t xml:space="preserve">research that says leaders can offer the knowledge and skills they need to live and apply in their careers. Digital learning enables </w:t>
      </w:r>
      <w:r w:rsidRPr="00275B56">
        <w:rPr>
          <w:rFonts w:cs="Times New Roman"/>
          <w:szCs w:val="24"/>
        </w:rPr>
        <w:lastRenderedPageBreak/>
        <w:t>followers to collaborate with leaders in any situation, enabling organizations to exist and grow sustainably amidst transformative digital transformation.</w:t>
      </w:r>
    </w:p>
    <w:p w14:paraId="6890484B" w14:textId="04A0B267" w:rsidR="002C61F2" w:rsidRPr="00275B56" w:rsidRDefault="00AA4FEA" w:rsidP="009A1124">
      <w:pPr>
        <w:ind w:firstLine="567"/>
        <w:jc w:val="both"/>
        <w:rPr>
          <w:rFonts w:cs="Times New Roman"/>
          <w:szCs w:val="24"/>
        </w:rPr>
      </w:pPr>
      <w:r w:rsidRPr="00275B56">
        <w:rPr>
          <w:rFonts w:cs="Times New Roman"/>
          <w:szCs w:val="24"/>
        </w:rPr>
        <w:t xml:space="preserve">Finally, it can be concluded that from the research study on </w:t>
      </w:r>
      <w:r w:rsidR="00E16FB2" w:rsidRPr="00275B56">
        <w:rPr>
          <w:rFonts w:cs="Times New Roman"/>
          <w:szCs w:val="24"/>
        </w:rPr>
        <w:t>“</w:t>
      </w:r>
      <w:r w:rsidRPr="00275B56">
        <w:rPr>
          <w:rFonts w:cs="Times New Roman"/>
          <w:szCs w:val="24"/>
        </w:rPr>
        <w:t>Guidelines for Strategic Adaptive Leadership Development of Administrators of Eastern Vocational Education Institutions Towards Excellence in Accordance with Thailand’s Vocational Education Management Policy 4.0</w:t>
      </w:r>
      <w:r w:rsidR="00E16FB2" w:rsidRPr="00275B56">
        <w:rPr>
          <w:rFonts w:cs="Times New Roman"/>
          <w:szCs w:val="24"/>
        </w:rPr>
        <w:t>”</w:t>
      </w:r>
      <w:r w:rsidRPr="00275B56">
        <w:rPr>
          <w:rFonts w:cs="Times New Roman"/>
          <w:szCs w:val="24"/>
        </w:rPr>
        <w:t>, based on the research methodology model presented, the elements and guidelines for the strategic adaptive leadership development of vocational education institute executives in Thailand can be obtained. This will benefit relevant educational agencies to use in developing the competencies of vocational education institute executives to be effective.</w:t>
      </w:r>
    </w:p>
    <w:p w14:paraId="4506E67C" w14:textId="77777777" w:rsidR="009A1124" w:rsidRPr="00275B56" w:rsidRDefault="009A1124" w:rsidP="00EC1B7F">
      <w:pPr>
        <w:jc w:val="thaiDistribute"/>
        <w:outlineLvl w:val="0"/>
        <w:rPr>
          <w:rFonts w:cs="TH Sarabun New"/>
          <w:b/>
          <w:bCs/>
          <w:szCs w:val="24"/>
        </w:rPr>
      </w:pPr>
    </w:p>
    <w:p w14:paraId="06FC9BEE" w14:textId="00484E77" w:rsidR="005A31E3" w:rsidRPr="00275B56" w:rsidRDefault="005325A9" w:rsidP="00F71FAA">
      <w:pPr>
        <w:outlineLvl w:val="0"/>
        <w:rPr>
          <w:rFonts w:cs="TH Sarabun New"/>
          <w:b/>
          <w:bCs/>
          <w:szCs w:val="24"/>
        </w:rPr>
      </w:pPr>
      <w:r w:rsidRPr="00275B56">
        <w:rPr>
          <w:rFonts w:cs="TH Sarabun New"/>
          <w:b/>
          <w:bCs/>
          <w:szCs w:val="24"/>
        </w:rPr>
        <w:t>7</w:t>
      </w:r>
      <w:r w:rsidR="005A31E3" w:rsidRPr="00275B56">
        <w:rPr>
          <w:rFonts w:cs="TH Sarabun New"/>
          <w:b/>
          <w:bCs/>
          <w:szCs w:val="24"/>
          <w:cs/>
        </w:rPr>
        <w:t xml:space="preserve">. </w:t>
      </w:r>
      <w:r w:rsidR="00294015" w:rsidRPr="00275B56">
        <w:rPr>
          <w:rFonts w:cs="TH Sarabun New"/>
          <w:b/>
          <w:bCs/>
          <w:szCs w:val="24"/>
        </w:rPr>
        <w:t xml:space="preserve">Suggestions </w:t>
      </w:r>
    </w:p>
    <w:p w14:paraId="44AE1712" w14:textId="52F007AA" w:rsidR="00AA4FEA" w:rsidRPr="00275B56" w:rsidRDefault="003A1B39" w:rsidP="00F71FAA">
      <w:pPr>
        <w:ind w:firstLine="284"/>
        <w:outlineLvl w:val="0"/>
        <w:rPr>
          <w:rFonts w:cs="TH Sarabun New"/>
          <w:b/>
          <w:bCs/>
          <w:szCs w:val="24"/>
        </w:rPr>
      </w:pPr>
      <w:r w:rsidRPr="00275B56">
        <w:rPr>
          <w:rFonts w:cs="TH Sarabun New"/>
          <w:b/>
          <w:bCs/>
          <w:szCs w:val="24"/>
        </w:rPr>
        <w:t>7.</w:t>
      </w:r>
      <w:r w:rsidR="00AA4FEA" w:rsidRPr="00275B56">
        <w:rPr>
          <w:rFonts w:cs="TH Sarabun New"/>
          <w:b/>
          <w:bCs/>
          <w:szCs w:val="24"/>
        </w:rPr>
        <w:t xml:space="preserve">1 </w:t>
      </w:r>
      <w:r w:rsidR="001F1AA4" w:rsidRPr="00275B56">
        <w:rPr>
          <w:rFonts w:cs="TH Sarabun New"/>
          <w:b/>
          <w:bCs/>
          <w:szCs w:val="24"/>
        </w:rPr>
        <w:t>Suggestions for Applying the Research Results</w:t>
      </w:r>
    </w:p>
    <w:p w14:paraId="272FD311" w14:textId="4A6199AB" w:rsidR="003A1B39" w:rsidRPr="00275B56" w:rsidRDefault="00A7260C" w:rsidP="00F71FAA">
      <w:pPr>
        <w:tabs>
          <w:tab w:val="left" w:pos="567"/>
        </w:tabs>
        <w:jc w:val="thaiDistribute"/>
        <w:rPr>
          <w:rFonts w:cs="Times New Roman"/>
          <w:szCs w:val="24"/>
        </w:rPr>
      </w:pPr>
      <w:r w:rsidRPr="00275B56">
        <w:rPr>
          <w:rFonts w:cs="Times New Roman"/>
          <w:szCs w:val="24"/>
        </w:rPr>
        <w:tab/>
      </w:r>
      <w:r w:rsidR="003A1B39" w:rsidRPr="00275B56">
        <w:rPr>
          <w:rFonts w:cs="Times New Roman"/>
          <w:szCs w:val="24"/>
        </w:rPr>
        <w:t xml:space="preserve">The relevant departments are the Office of the Vocational Education Commission. The composition can be used as a benchmark/benchmark for vocational education institution executives. Each component of the attributes or behaviors may be classified as a training kit for self-development according to the competencies of the management. There are two categories: (1) Core: academic and research-oriented behaviors; </w:t>
      </w:r>
      <w:r w:rsidR="00E92457" w:rsidRPr="00275B56">
        <w:rPr>
          <w:rFonts w:cs="Times New Roman"/>
          <w:szCs w:val="24"/>
        </w:rPr>
        <w:t xml:space="preserve">and </w:t>
      </w:r>
      <w:r w:rsidR="003A1B39" w:rsidRPr="00275B56">
        <w:rPr>
          <w:rFonts w:cs="Times New Roman"/>
          <w:szCs w:val="24"/>
        </w:rPr>
        <w:t>(2) Functional competencies</w:t>
      </w:r>
      <w:r w:rsidR="00E92457" w:rsidRPr="00275B56">
        <w:rPr>
          <w:rFonts w:cs="Times New Roman"/>
          <w:szCs w:val="24"/>
        </w:rPr>
        <w:t>:</w:t>
      </w:r>
      <w:r w:rsidR="003A1B39" w:rsidRPr="00275B56">
        <w:rPr>
          <w:rFonts w:cs="Times New Roman"/>
          <w:szCs w:val="24"/>
        </w:rPr>
        <w:t xml:space="preserve"> such as developing academic and research work focused on teaching and learning. This includes developing the knowledge and abilities of faculty and staff to keep pace with the transformation of education.</w:t>
      </w:r>
    </w:p>
    <w:p w14:paraId="3DC2E06C" w14:textId="77777777" w:rsidR="00A94EBB" w:rsidRPr="00275B56" w:rsidRDefault="00A94EBB" w:rsidP="00F71FAA">
      <w:pPr>
        <w:tabs>
          <w:tab w:val="left" w:pos="567"/>
        </w:tabs>
        <w:jc w:val="thaiDistribute"/>
        <w:rPr>
          <w:rFonts w:cs="Times New Roman"/>
          <w:szCs w:val="24"/>
        </w:rPr>
      </w:pPr>
    </w:p>
    <w:p w14:paraId="341F4B71" w14:textId="0C7CB4C6" w:rsidR="00AA4FEA" w:rsidRPr="00275B56" w:rsidRDefault="003A1B39" w:rsidP="00F71FAA">
      <w:pPr>
        <w:ind w:firstLine="284"/>
        <w:outlineLvl w:val="0"/>
        <w:rPr>
          <w:rFonts w:cs="TH Sarabun New"/>
          <w:b/>
          <w:bCs/>
          <w:szCs w:val="24"/>
        </w:rPr>
      </w:pPr>
      <w:r w:rsidRPr="00275B56">
        <w:rPr>
          <w:rFonts w:cs="TH Sarabun New"/>
          <w:b/>
          <w:bCs/>
          <w:szCs w:val="24"/>
        </w:rPr>
        <w:t>7.</w:t>
      </w:r>
      <w:r w:rsidR="00AA4FEA" w:rsidRPr="00275B56">
        <w:rPr>
          <w:rFonts w:cs="TH Sarabun New"/>
          <w:b/>
          <w:bCs/>
          <w:szCs w:val="24"/>
        </w:rPr>
        <w:t>2</w:t>
      </w:r>
      <w:r w:rsidR="00AA4FEA" w:rsidRPr="00275B56">
        <w:rPr>
          <w:rFonts w:cs="Times New Roman"/>
          <w:b/>
          <w:bCs/>
          <w:szCs w:val="24"/>
        </w:rPr>
        <w:t xml:space="preserve"> </w:t>
      </w:r>
      <w:r w:rsidR="00A7260C" w:rsidRPr="00275B56">
        <w:rPr>
          <w:rFonts w:cs="TH Sarabun New"/>
          <w:b/>
          <w:bCs/>
          <w:szCs w:val="24"/>
        </w:rPr>
        <w:t>Suggestions for Further Research</w:t>
      </w:r>
    </w:p>
    <w:p w14:paraId="58789757" w14:textId="17F6A692" w:rsidR="003A1B39" w:rsidRPr="00275B56" w:rsidRDefault="003A1B39" w:rsidP="00F71FAA">
      <w:pPr>
        <w:ind w:firstLine="720"/>
        <w:jc w:val="thaiDistribute"/>
        <w:outlineLvl w:val="0"/>
        <w:rPr>
          <w:rFonts w:cs="Times New Roman"/>
          <w:szCs w:val="24"/>
        </w:rPr>
      </w:pPr>
      <w:r w:rsidRPr="00275B56">
        <w:rPr>
          <w:rFonts w:cs="Times New Roman"/>
          <w:szCs w:val="24"/>
        </w:rPr>
        <w:t>It consists of (1) participatory action research on adaptive leadership aimed at developing executives with skills in the management of modern vocational education institutions, (2) educational innovations should be studied for the development of executives to have knowledge and skills to develop the knowledge and abilities of faculty and educational personnel, and (3) in-depth research should be conducted to develop vocational institute executives to have initiatives and academic abilities, especially in the field of curriculum and new teaching and learning arrangements following the context of Thai society and strive for international development.</w:t>
      </w:r>
    </w:p>
    <w:p w14:paraId="5D90C018" w14:textId="77777777" w:rsidR="003A1B39" w:rsidRPr="00275B56" w:rsidRDefault="003A1B39" w:rsidP="00F71FAA">
      <w:pPr>
        <w:ind w:firstLine="720"/>
        <w:jc w:val="thaiDistribute"/>
        <w:outlineLvl w:val="0"/>
        <w:rPr>
          <w:rFonts w:cs="Times New Roman"/>
          <w:szCs w:val="24"/>
        </w:rPr>
      </w:pPr>
    </w:p>
    <w:p w14:paraId="493E1A7E" w14:textId="77777777" w:rsidR="003A1B39" w:rsidRPr="00275B56" w:rsidRDefault="00C31C2A" w:rsidP="00F71FAA">
      <w:pPr>
        <w:outlineLvl w:val="0"/>
        <w:rPr>
          <w:rFonts w:cs="TH Sarabun New"/>
          <w:b/>
          <w:bCs/>
          <w:szCs w:val="24"/>
        </w:rPr>
      </w:pPr>
      <w:r w:rsidRPr="00275B56">
        <w:rPr>
          <w:rFonts w:cs="TH Sarabun New"/>
          <w:b/>
          <w:bCs/>
          <w:szCs w:val="24"/>
        </w:rPr>
        <w:t>8</w:t>
      </w:r>
      <w:r w:rsidR="005A31E3" w:rsidRPr="00275B56">
        <w:rPr>
          <w:rFonts w:cs="TH Sarabun New"/>
          <w:b/>
          <w:bCs/>
          <w:szCs w:val="24"/>
          <w:cs/>
        </w:rPr>
        <w:t xml:space="preserve">. </w:t>
      </w:r>
      <w:r w:rsidR="00831C37" w:rsidRPr="00275B56">
        <w:rPr>
          <w:rFonts w:cs="TH Sarabun New"/>
          <w:b/>
          <w:bCs/>
          <w:szCs w:val="24"/>
        </w:rPr>
        <w:t>Acknowledgements</w:t>
      </w:r>
    </w:p>
    <w:p w14:paraId="450D5D73" w14:textId="6BC0474A" w:rsidR="003A1B39" w:rsidRDefault="008C589B" w:rsidP="00F71FAA">
      <w:pPr>
        <w:ind w:firstLine="720"/>
        <w:jc w:val="thaiDistribute"/>
        <w:outlineLvl w:val="0"/>
        <w:rPr>
          <w:rFonts w:cs="Times New Roman"/>
          <w:szCs w:val="24"/>
        </w:rPr>
      </w:pPr>
      <w:r w:rsidRPr="008C589B">
        <w:rPr>
          <w:rFonts w:cs="Times New Roman"/>
          <w:szCs w:val="24"/>
        </w:rPr>
        <w:t xml:space="preserve"> The authors of this paper would like to acknowledge the academic support from </w:t>
      </w:r>
      <w:proofErr w:type="spellStart"/>
      <w:r w:rsidRPr="008C589B">
        <w:rPr>
          <w:rFonts w:cs="Times New Roman"/>
          <w:szCs w:val="24"/>
        </w:rPr>
        <w:t>Rattanakosin</w:t>
      </w:r>
      <w:proofErr w:type="spellEnd"/>
      <w:r w:rsidRPr="008C589B">
        <w:rPr>
          <w:rFonts w:cs="Times New Roman"/>
          <w:szCs w:val="24"/>
        </w:rPr>
        <w:t xml:space="preserve"> International College of Creative Entrepreneurship (RICE), </w:t>
      </w:r>
      <w:proofErr w:type="spellStart"/>
      <w:r w:rsidRPr="008C589B">
        <w:rPr>
          <w:rFonts w:cs="Times New Roman"/>
          <w:szCs w:val="24"/>
        </w:rPr>
        <w:t>Rajamangala</w:t>
      </w:r>
      <w:proofErr w:type="spellEnd"/>
      <w:r w:rsidRPr="008C589B">
        <w:rPr>
          <w:rFonts w:cs="Times New Roman"/>
          <w:szCs w:val="24"/>
        </w:rPr>
        <w:t xml:space="preserve"> University of Technology </w:t>
      </w:r>
      <w:proofErr w:type="spellStart"/>
      <w:r w:rsidRPr="008C589B">
        <w:rPr>
          <w:rFonts w:cs="Times New Roman"/>
          <w:szCs w:val="24"/>
        </w:rPr>
        <w:t>Rattanakosin</w:t>
      </w:r>
      <w:proofErr w:type="spellEnd"/>
      <w:r w:rsidRPr="008C589B">
        <w:rPr>
          <w:rFonts w:cs="Times New Roman"/>
          <w:szCs w:val="24"/>
        </w:rPr>
        <w:t xml:space="preserve"> (RMUTR), and the School of Liberal Arts, </w:t>
      </w:r>
      <w:proofErr w:type="spellStart"/>
      <w:r w:rsidRPr="008C589B">
        <w:rPr>
          <w:rFonts w:cs="Times New Roman"/>
          <w:szCs w:val="24"/>
        </w:rPr>
        <w:t>Metharath</w:t>
      </w:r>
      <w:proofErr w:type="spellEnd"/>
      <w:r w:rsidRPr="008C589B">
        <w:rPr>
          <w:rFonts w:cs="Times New Roman"/>
          <w:szCs w:val="24"/>
        </w:rPr>
        <w:t xml:space="preserve"> University, Thailand.</w:t>
      </w:r>
    </w:p>
    <w:p w14:paraId="599A1EC9" w14:textId="77777777" w:rsidR="006F7BA4" w:rsidRDefault="006F7BA4" w:rsidP="006F7BA4">
      <w:pPr>
        <w:jc w:val="thaiDistribute"/>
        <w:outlineLvl w:val="0"/>
        <w:rPr>
          <w:rFonts w:cs="Times New Roman"/>
          <w:szCs w:val="24"/>
        </w:rPr>
      </w:pPr>
    </w:p>
    <w:p w14:paraId="23A30302" w14:textId="77777777" w:rsidR="006F7BA4" w:rsidRPr="006F7BA4" w:rsidRDefault="006F7BA4" w:rsidP="006F7BA4">
      <w:pPr>
        <w:spacing w:line="276" w:lineRule="auto"/>
        <w:outlineLvl w:val="0"/>
        <w:rPr>
          <w:rFonts w:cs="TH Sarabun New"/>
          <w:b/>
          <w:bCs/>
          <w:color w:val="000000" w:themeColor="text1"/>
          <w:szCs w:val="24"/>
        </w:rPr>
      </w:pPr>
      <w:r w:rsidRPr="006F7BA4">
        <w:rPr>
          <w:rFonts w:cs="TH Sarabun New"/>
          <w:b/>
          <w:bCs/>
          <w:color w:val="000000" w:themeColor="text1"/>
          <w:szCs w:val="24"/>
        </w:rPr>
        <w:t>9</w:t>
      </w:r>
      <w:r w:rsidRPr="006F7BA4">
        <w:rPr>
          <w:rFonts w:cs="TH Sarabun New"/>
          <w:b/>
          <w:bCs/>
          <w:color w:val="000000" w:themeColor="text1"/>
          <w:szCs w:val="24"/>
          <w:cs/>
        </w:rPr>
        <w:t xml:space="preserve">. </w:t>
      </w:r>
      <w:r w:rsidRPr="006F7BA4">
        <w:rPr>
          <w:rFonts w:cs="TH Sarabun New"/>
          <w:b/>
          <w:bCs/>
          <w:color w:val="000000" w:themeColor="text1"/>
          <w:szCs w:val="24"/>
        </w:rPr>
        <w:t>The Authors</w:t>
      </w:r>
    </w:p>
    <w:p w14:paraId="3FB72ECE" w14:textId="0C990EEC" w:rsidR="006F7BA4" w:rsidRPr="006F7BA4" w:rsidRDefault="006F7BA4" w:rsidP="006F7BA4">
      <w:pPr>
        <w:spacing w:line="276" w:lineRule="auto"/>
        <w:jc w:val="thaiDistribute"/>
        <w:rPr>
          <w:rFonts w:cs="Times New Roman"/>
          <w:color w:val="000000" w:themeColor="text1"/>
          <w:spacing w:val="-8"/>
          <w:szCs w:val="24"/>
        </w:rPr>
      </w:pPr>
      <w:r w:rsidRPr="006F7BA4">
        <w:rPr>
          <w:rFonts w:cs="Times New Roman"/>
          <w:color w:val="000000" w:themeColor="text1"/>
          <w:szCs w:val="24"/>
        </w:rPr>
        <w:t xml:space="preserve">       </w:t>
      </w:r>
      <w:r>
        <w:rPr>
          <w:rFonts w:cs="Times New Roman"/>
          <w:color w:val="000000" w:themeColor="text1"/>
          <w:szCs w:val="24"/>
        </w:rPr>
        <w:tab/>
      </w:r>
      <w:r w:rsidRPr="006F7BA4">
        <w:rPr>
          <w:rFonts w:cs="Times New Roman"/>
          <w:color w:val="000000" w:themeColor="text1"/>
          <w:szCs w:val="24"/>
        </w:rPr>
        <w:t xml:space="preserve">The first </w:t>
      </w:r>
      <w:r w:rsidR="008C6411">
        <w:rPr>
          <w:rFonts w:cs="Times New Roman"/>
          <w:color w:val="000000" w:themeColor="text1"/>
          <w:szCs w:val="24"/>
        </w:rPr>
        <w:t>three</w:t>
      </w:r>
      <w:r w:rsidRPr="006F7BA4">
        <w:rPr>
          <w:rFonts w:cs="Times New Roman"/>
          <w:color w:val="000000" w:themeColor="text1"/>
          <w:szCs w:val="24"/>
        </w:rPr>
        <w:t xml:space="preserve"> co-authors </w:t>
      </w:r>
      <w:proofErr w:type="spellStart"/>
      <w:r w:rsidRPr="006F7BA4">
        <w:rPr>
          <w:rFonts w:cs="Times New Roman"/>
          <w:color w:val="000000" w:themeColor="text1"/>
          <w:szCs w:val="24"/>
        </w:rPr>
        <w:t>Phongsak</w:t>
      </w:r>
      <w:proofErr w:type="spellEnd"/>
      <w:r w:rsidRPr="006F7BA4">
        <w:rPr>
          <w:rFonts w:cs="Times New Roman"/>
          <w:color w:val="000000" w:themeColor="text1"/>
          <w:szCs w:val="24"/>
        </w:rPr>
        <w:t xml:space="preserve"> Phakamach, Ph.D., </w:t>
      </w:r>
      <w:proofErr w:type="spellStart"/>
      <w:r w:rsidRPr="006F7BA4">
        <w:rPr>
          <w:rFonts w:cs="Times New Roman"/>
          <w:color w:val="000000" w:themeColor="text1"/>
          <w:szCs w:val="24"/>
        </w:rPr>
        <w:t>Darunee</w:t>
      </w:r>
      <w:proofErr w:type="spellEnd"/>
      <w:r w:rsidRPr="006F7BA4">
        <w:rPr>
          <w:rFonts w:cs="Times New Roman"/>
          <w:color w:val="000000" w:themeColor="text1"/>
          <w:szCs w:val="24"/>
        </w:rPr>
        <w:t xml:space="preserve"> </w:t>
      </w:r>
      <w:proofErr w:type="spellStart"/>
      <w:r w:rsidRPr="006F7BA4">
        <w:rPr>
          <w:rFonts w:cs="Times New Roman"/>
          <w:color w:val="000000" w:themeColor="text1"/>
          <w:szCs w:val="24"/>
        </w:rPr>
        <w:t>Panjarattanakorn</w:t>
      </w:r>
      <w:proofErr w:type="spellEnd"/>
      <w:r w:rsidRPr="006F7BA4">
        <w:rPr>
          <w:rFonts w:cs="Times New Roman"/>
          <w:color w:val="000000" w:themeColor="text1"/>
          <w:szCs w:val="24"/>
        </w:rPr>
        <w:t xml:space="preserve">, Ph.D., </w:t>
      </w:r>
      <w:r w:rsidR="008C6411" w:rsidRPr="006F7BA4">
        <w:rPr>
          <w:rFonts w:cs="Times New Roman"/>
          <w:color w:val="000000" w:themeColor="text1"/>
          <w:szCs w:val="24"/>
        </w:rPr>
        <w:t xml:space="preserve">and </w:t>
      </w:r>
      <w:proofErr w:type="spellStart"/>
      <w:proofErr w:type="gramStart"/>
      <w:r w:rsidRPr="006F7BA4">
        <w:rPr>
          <w:rFonts w:cs="Times New Roman"/>
          <w:color w:val="000000" w:themeColor="text1"/>
          <w:szCs w:val="24"/>
        </w:rPr>
        <w:t>Prapatpong</w:t>
      </w:r>
      <w:proofErr w:type="spellEnd"/>
      <w:r w:rsidRPr="006F7BA4">
        <w:rPr>
          <w:rFonts w:cs="Times New Roman"/>
          <w:color w:val="000000" w:themeColor="text1"/>
          <w:szCs w:val="24"/>
        </w:rPr>
        <w:t xml:space="preserve">  </w:t>
      </w:r>
      <w:proofErr w:type="spellStart"/>
      <w:r w:rsidRPr="006F7BA4">
        <w:rPr>
          <w:rFonts w:cs="Times New Roman"/>
          <w:color w:val="000000" w:themeColor="text1"/>
          <w:szCs w:val="24"/>
        </w:rPr>
        <w:t>Senarith</w:t>
      </w:r>
      <w:proofErr w:type="spellEnd"/>
      <w:proofErr w:type="gramEnd"/>
      <w:r w:rsidRPr="006F7BA4">
        <w:rPr>
          <w:rFonts w:cs="Times New Roman"/>
          <w:color w:val="000000" w:themeColor="text1"/>
          <w:szCs w:val="24"/>
        </w:rPr>
        <w:t>, Ph.D.</w:t>
      </w:r>
      <w:r w:rsidR="008C6411">
        <w:rPr>
          <w:rFonts w:cs="Times New Roman"/>
          <w:color w:val="000000" w:themeColor="text1"/>
          <w:szCs w:val="24"/>
        </w:rPr>
        <w:t xml:space="preserve"> </w:t>
      </w:r>
      <w:r w:rsidRPr="006F7BA4">
        <w:rPr>
          <w:rFonts w:cs="Times New Roman"/>
          <w:color w:val="000000" w:themeColor="text1"/>
          <w:szCs w:val="24"/>
        </w:rPr>
        <w:t xml:space="preserve">are full-time lecturers in the Graduate </w:t>
      </w:r>
      <w:r w:rsidR="008C6411">
        <w:rPr>
          <w:rFonts w:cs="Times New Roman"/>
          <w:color w:val="000000" w:themeColor="text1"/>
          <w:szCs w:val="24"/>
        </w:rPr>
        <w:t>Department of Educational Studies</w:t>
      </w:r>
      <w:r w:rsidRPr="006F7BA4">
        <w:rPr>
          <w:rFonts w:cs="Times New Roman"/>
          <w:color w:val="000000" w:themeColor="text1"/>
          <w:szCs w:val="24"/>
        </w:rPr>
        <w:t xml:space="preserve">, </w:t>
      </w:r>
      <w:proofErr w:type="spellStart"/>
      <w:r w:rsidRPr="006F7BA4">
        <w:rPr>
          <w:rFonts w:cs="Times New Roman"/>
          <w:color w:val="000000" w:themeColor="text1"/>
          <w:szCs w:val="24"/>
        </w:rPr>
        <w:t>Rattanakosin</w:t>
      </w:r>
      <w:proofErr w:type="spellEnd"/>
      <w:r w:rsidRPr="006F7BA4">
        <w:rPr>
          <w:rFonts w:cs="Times New Roman"/>
          <w:color w:val="000000" w:themeColor="text1"/>
          <w:szCs w:val="24"/>
        </w:rPr>
        <w:t xml:space="preserve"> International College of Creative Entrepreneurship (RICE), </w:t>
      </w:r>
      <w:proofErr w:type="spellStart"/>
      <w:r w:rsidRPr="006F7BA4">
        <w:rPr>
          <w:rFonts w:cs="Times New Roman"/>
          <w:color w:val="000000" w:themeColor="text1"/>
          <w:szCs w:val="24"/>
        </w:rPr>
        <w:t>Rajamangala</w:t>
      </w:r>
      <w:proofErr w:type="spellEnd"/>
      <w:r w:rsidRPr="006F7BA4">
        <w:rPr>
          <w:rFonts w:cs="Times New Roman"/>
          <w:color w:val="000000" w:themeColor="text1"/>
          <w:szCs w:val="24"/>
        </w:rPr>
        <w:t xml:space="preserve"> University of Technology </w:t>
      </w:r>
      <w:proofErr w:type="spellStart"/>
      <w:r w:rsidRPr="006F7BA4">
        <w:rPr>
          <w:rFonts w:cs="Times New Roman"/>
          <w:color w:val="000000" w:themeColor="text1"/>
          <w:szCs w:val="24"/>
        </w:rPr>
        <w:t>Rattanakosin</w:t>
      </w:r>
      <w:proofErr w:type="spellEnd"/>
      <w:r w:rsidRPr="006F7BA4">
        <w:rPr>
          <w:rFonts w:cs="Times New Roman"/>
          <w:color w:val="000000" w:themeColor="text1"/>
          <w:szCs w:val="24"/>
        </w:rPr>
        <w:t xml:space="preserve"> (RMUTR). They share their academic and research interest in the areas of educational </w:t>
      </w:r>
      <w:r w:rsidRPr="006F7BA4">
        <w:rPr>
          <w:rFonts w:cs="Times New Roman"/>
          <w:color w:val="000000" w:themeColor="text1"/>
          <w:szCs w:val="24"/>
        </w:rPr>
        <w:lastRenderedPageBreak/>
        <w:t xml:space="preserve">management, </w:t>
      </w:r>
      <w:r w:rsidRPr="006F7BA4">
        <w:rPr>
          <w:rFonts w:cs="Times New Roman"/>
          <w:color w:val="000000" w:themeColor="text1"/>
          <w:spacing w:val="-8"/>
          <w:szCs w:val="24"/>
        </w:rPr>
        <w:t>quality system management, innovative organizations, and current leadership issues in vocational education institutions.</w:t>
      </w:r>
    </w:p>
    <w:p w14:paraId="718B6ED2" w14:textId="77777777" w:rsidR="006F7BA4" w:rsidRPr="006F7BA4" w:rsidRDefault="006F7BA4" w:rsidP="006F7BA4">
      <w:pPr>
        <w:spacing w:line="276" w:lineRule="auto"/>
        <w:jc w:val="thaiDistribute"/>
        <w:rPr>
          <w:rFonts w:cs="Times New Roman"/>
          <w:color w:val="000000" w:themeColor="text1"/>
          <w:szCs w:val="24"/>
        </w:rPr>
      </w:pPr>
      <w:r w:rsidRPr="006F7BA4">
        <w:rPr>
          <w:rFonts w:cs="Times New Roman"/>
          <w:color w:val="000000" w:themeColor="text1"/>
          <w:spacing w:val="-8"/>
          <w:szCs w:val="24"/>
        </w:rPr>
        <w:t xml:space="preserve">        The fourth co-author </w:t>
      </w:r>
      <w:r w:rsidRPr="006F7BA4">
        <w:rPr>
          <w:rFonts w:cs="Times New Roman"/>
          <w:color w:val="000000" w:themeColor="text1"/>
          <w:szCs w:val="24"/>
        </w:rPr>
        <w:t xml:space="preserve">Ruja </w:t>
      </w:r>
      <w:proofErr w:type="spellStart"/>
      <w:r w:rsidRPr="006F7BA4">
        <w:rPr>
          <w:rFonts w:cs="Times New Roman"/>
          <w:color w:val="000000" w:themeColor="text1"/>
          <w:szCs w:val="24"/>
        </w:rPr>
        <w:t>Pholsward</w:t>
      </w:r>
      <w:proofErr w:type="spellEnd"/>
      <w:r w:rsidRPr="006F7BA4">
        <w:rPr>
          <w:rFonts w:cs="Times New Roman"/>
          <w:color w:val="000000" w:themeColor="text1"/>
          <w:szCs w:val="24"/>
        </w:rPr>
        <w:t>, Ph.D., is an associate professor and Editor-in-Chief of RICE Journal of Creative Entrepreneurship and Management at RICE, RMUTR.  Her current academic and research interests range from bilingual education, second language acquisition, language performance assessment and evaluation, communication strategies, digital literacy, to educational studies in curriculum and instruction, and issues in science education.</w:t>
      </w:r>
    </w:p>
    <w:p w14:paraId="0D277444" w14:textId="77777777" w:rsidR="006F7BA4" w:rsidRPr="006F7BA4" w:rsidRDefault="006F7BA4" w:rsidP="006F7BA4">
      <w:pPr>
        <w:spacing w:line="276" w:lineRule="auto"/>
        <w:jc w:val="thaiDistribute"/>
        <w:rPr>
          <w:rFonts w:cs="Times New Roman"/>
          <w:color w:val="000000" w:themeColor="text1"/>
          <w:szCs w:val="24"/>
        </w:rPr>
      </w:pPr>
      <w:r w:rsidRPr="006F7BA4">
        <w:rPr>
          <w:rFonts w:cs="Times New Roman"/>
          <w:color w:val="000000" w:themeColor="text1"/>
          <w:szCs w:val="24"/>
        </w:rPr>
        <w:t xml:space="preserve">         The fifth co-author </w:t>
      </w:r>
      <w:proofErr w:type="spellStart"/>
      <w:r w:rsidRPr="006F7BA4">
        <w:rPr>
          <w:rFonts w:cs="Times New Roman"/>
          <w:color w:val="000000" w:themeColor="text1"/>
          <w:szCs w:val="24"/>
        </w:rPr>
        <w:t>Samrerng</w:t>
      </w:r>
      <w:proofErr w:type="spellEnd"/>
      <w:r w:rsidRPr="006F7BA4">
        <w:rPr>
          <w:rFonts w:cs="Times New Roman"/>
          <w:color w:val="000000" w:themeColor="text1"/>
          <w:szCs w:val="24"/>
        </w:rPr>
        <w:t xml:space="preserve"> </w:t>
      </w:r>
      <w:proofErr w:type="spellStart"/>
      <w:r w:rsidRPr="006F7BA4">
        <w:rPr>
          <w:rFonts w:cs="Times New Roman"/>
          <w:color w:val="000000" w:themeColor="text1"/>
          <w:szCs w:val="24"/>
        </w:rPr>
        <w:t>Onsampant</w:t>
      </w:r>
      <w:proofErr w:type="spellEnd"/>
      <w:r w:rsidRPr="006F7BA4">
        <w:rPr>
          <w:rFonts w:cs="Times New Roman"/>
          <w:color w:val="000000" w:themeColor="text1"/>
          <w:szCs w:val="24"/>
        </w:rPr>
        <w:t xml:space="preserve">, Ph.D. is a full-time academic staff member in the School of Liberal Arts, </w:t>
      </w:r>
      <w:proofErr w:type="spellStart"/>
      <w:r w:rsidRPr="006F7BA4">
        <w:rPr>
          <w:rFonts w:cs="Times New Roman"/>
          <w:color w:val="000000" w:themeColor="text1"/>
          <w:szCs w:val="24"/>
        </w:rPr>
        <w:t>Metharath</w:t>
      </w:r>
      <w:proofErr w:type="spellEnd"/>
      <w:r w:rsidRPr="006F7BA4">
        <w:rPr>
          <w:rFonts w:cs="Times New Roman"/>
          <w:color w:val="000000" w:themeColor="text1"/>
          <w:szCs w:val="24"/>
        </w:rPr>
        <w:t xml:space="preserve"> University. </w:t>
      </w:r>
      <w:bookmarkStart w:id="0" w:name="_Hlk140885011"/>
      <w:r w:rsidRPr="006F7BA4">
        <w:rPr>
          <w:rFonts w:cs="Times New Roman"/>
          <w:color w:val="000000" w:themeColor="text1"/>
          <w:szCs w:val="24"/>
        </w:rPr>
        <w:t xml:space="preserve">His academic and research interest is in the areas of educational administration, </w:t>
      </w:r>
      <w:r w:rsidRPr="006F7BA4">
        <w:rPr>
          <w:rFonts w:cs="Times New Roman"/>
          <w:color w:val="000000" w:themeColor="text1"/>
          <w:spacing w:val="-8"/>
          <w:szCs w:val="24"/>
        </w:rPr>
        <w:t>strategic leadership and current issues in quality system management</w:t>
      </w:r>
      <w:bookmarkEnd w:id="0"/>
      <w:r w:rsidRPr="006F7BA4">
        <w:rPr>
          <w:rFonts w:cs="Times New Roman"/>
          <w:color w:val="000000" w:themeColor="text1"/>
          <w:szCs w:val="24"/>
        </w:rPr>
        <w:t>.</w:t>
      </w:r>
    </w:p>
    <w:p w14:paraId="61F21FC7" w14:textId="77777777" w:rsidR="00286856" w:rsidRPr="00275B56" w:rsidRDefault="00286856" w:rsidP="00F0790E">
      <w:pPr>
        <w:tabs>
          <w:tab w:val="left" w:pos="567"/>
        </w:tabs>
        <w:spacing w:line="360" w:lineRule="auto"/>
        <w:jc w:val="thaiDistribute"/>
        <w:rPr>
          <w:rFonts w:cs="TH Sarabun New"/>
          <w:szCs w:val="24"/>
        </w:rPr>
      </w:pPr>
    </w:p>
    <w:p w14:paraId="76D6ABBB" w14:textId="77777777" w:rsidR="00955E4F" w:rsidRPr="00275B56" w:rsidRDefault="00955E4F" w:rsidP="00286856">
      <w:pPr>
        <w:tabs>
          <w:tab w:val="left" w:pos="567"/>
        </w:tabs>
        <w:spacing w:line="480" w:lineRule="auto"/>
        <w:jc w:val="thaiDistribute"/>
        <w:outlineLvl w:val="0"/>
        <w:rPr>
          <w:rFonts w:cs="TH Sarabun New"/>
          <w:b/>
          <w:bCs/>
          <w:szCs w:val="24"/>
        </w:rPr>
      </w:pPr>
      <w:r w:rsidRPr="00275B56">
        <w:rPr>
          <w:rFonts w:cs="TH Sarabun New"/>
          <w:b/>
          <w:bCs/>
          <w:szCs w:val="24"/>
        </w:rPr>
        <w:t>REFERENCES</w:t>
      </w:r>
    </w:p>
    <w:p w14:paraId="2DD759B8" w14:textId="351A1A99" w:rsidR="008C589B" w:rsidRPr="008C589B" w:rsidRDefault="008C589B" w:rsidP="008C589B">
      <w:pPr>
        <w:ind w:left="567" w:hanging="567"/>
        <w:outlineLvl w:val="0"/>
        <w:rPr>
          <w:rFonts w:cs="TH Sarabun New"/>
          <w:szCs w:val="24"/>
        </w:rPr>
      </w:pPr>
      <w:r w:rsidRPr="008C589B">
        <w:rPr>
          <w:rFonts w:cs="TH Sarabun New"/>
          <w:szCs w:val="24"/>
        </w:rPr>
        <w:t xml:space="preserve">Bartsch, S., Weber, E., </w:t>
      </w:r>
      <w:proofErr w:type="spellStart"/>
      <w:r w:rsidRPr="008C589B">
        <w:rPr>
          <w:rFonts w:cs="TH Sarabun New"/>
          <w:szCs w:val="24"/>
        </w:rPr>
        <w:t>Büttgen</w:t>
      </w:r>
      <w:proofErr w:type="spellEnd"/>
      <w:r w:rsidRPr="008C589B">
        <w:rPr>
          <w:rFonts w:cs="TH Sarabun New"/>
          <w:szCs w:val="24"/>
        </w:rPr>
        <w:t xml:space="preserve">, M. &amp; Huber, A. (2021). Leadership matters in crisis-induced digital transformation: How to lead service employees effectively during the COVID-19 pandemic.  </w:t>
      </w:r>
      <w:r w:rsidRPr="008C589B">
        <w:rPr>
          <w:rFonts w:cs="TH Sarabun New"/>
          <w:i/>
          <w:iCs/>
          <w:szCs w:val="24"/>
        </w:rPr>
        <w:t>Journal of Service Management, 2021, 32</w:t>
      </w:r>
      <w:r w:rsidRPr="008C589B">
        <w:rPr>
          <w:rFonts w:cs="TH Sarabun New"/>
          <w:szCs w:val="24"/>
        </w:rPr>
        <w:t xml:space="preserve">(1), 71-85. </w:t>
      </w:r>
    </w:p>
    <w:p w14:paraId="566C7900" w14:textId="457B3C58" w:rsidR="008C589B" w:rsidRPr="008C589B" w:rsidRDefault="008C589B" w:rsidP="008C589B">
      <w:pPr>
        <w:ind w:left="567" w:hanging="567"/>
        <w:outlineLvl w:val="0"/>
        <w:rPr>
          <w:rFonts w:cs="TH Sarabun New"/>
          <w:szCs w:val="24"/>
        </w:rPr>
      </w:pPr>
      <w:r w:rsidRPr="008C589B">
        <w:rPr>
          <w:rFonts w:cs="TH Sarabun New"/>
          <w:szCs w:val="24"/>
        </w:rPr>
        <w:t xml:space="preserve">Fernandez, A.A. &amp; Shaw, G.P. (2020). Academic leadership in a time of crisis: The coronavirus and COVID-19.  </w:t>
      </w:r>
      <w:r w:rsidRPr="008C589B">
        <w:rPr>
          <w:rFonts w:cs="TH Sarabun New"/>
          <w:i/>
          <w:iCs/>
          <w:szCs w:val="24"/>
        </w:rPr>
        <w:t>Journal of Leadership Studies, 2020, 14</w:t>
      </w:r>
      <w:r w:rsidRPr="008C589B">
        <w:rPr>
          <w:rFonts w:cs="TH Sarabun New"/>
          <w:szCs w:val="24"/>
        </w:rPr>
        <w:t xml:space="preserve">(1), 39-45. </w:t>
      </w:r>
    </w:p>
    <w:p w14:paraId="11599F94" w14:textId="0A1325BC" w:rsidR="008C589B" w:rsidRPr="008C589B" w:rsidRDefault="008C589B" w:rsidP="008C589B">
      <w:pPr>
        <w:ind w:left="567" w:hanging="567"/>
        <w:rPr>
          <w:rFonts w:cs="TH Sarabun New"/>
          <w:color w:val="000000" w:themeColor="text1"/>
          <w:szCs w:val="24"/>
        </w:rPr>
      </w:pPr>
      <w:r w:rsidRPr="008C589B">
        <w:rPr>
          <w:rFonts w:cs="TH Sarabun New"/>
          <w:color w:val="000000" w:themeColor="text1"/>
          <w:szCs w:val="24"/>
        </w:rPr>
        <w:t xml:space="preserve">Hawley, S.R. (2021). Using adaptive leadership principles to support Public Health 3.0 in multidisciplinary undergraduate education. </w:t>
      </w:r>
      <w:r w:rsidRPr="008C589B">
        <w:rPr>
          <w:rFonts w:cs="TH Sarabun New"/>
          <w:i/>
          <w:iCs/>
          <w:color w:val="000000" w:themeColor="text1"/>
          <w:szCs w:val="24"/>
        </w:rPr>
        <w:t>Leadership in Health Services, 2021, 34</w:t>
      </w:r>
      <w:r w:rsidRPr="008C589B">
        <w:rPr>
          <w:rFonts w:cs="TH Sarabun New"/>
          <w:color w:val="000000" w:themeColor="text1"/>
          <w:szCs w:val="24"/>
        </w:rPr>
        <w:t xml:space="preserve">(3), 248-262. </w:t>
      </w:r>
    </w:p>
    <w:p w14:paraId="104A404B" w14:textId="789BBF9F" w:rsidR="008C589B" w:rsidRPr="008C589B" w:rsidRDefault="008C589B" w:rsidP="008C589B">
      <w:pPr>
        <w:ind w:left="567" w:hanging="567"/>
        <w:outlineLvl w:val="0"/>
        <w:rPr>
          <w:rFonts w:cs="TH Sarabun New"/>
          <w:color w:val="000000" w:themeColor="text1"/>
          <w:szCs w:val="24"/>
        </w:rPr>
      </w:pPr>
      <w:r w:rsidRPr="008C589B">
        <w:rPr>
          <w:rFonts w:cs="TH Sarabun New"/>
          <w:color w:val="000000" w:themeColor="text1"/>
          <w:szCs w:val="24"/>
        </w:rPr>
        <w:t xml:space="preserve">Karia, N. &amp; </w:t>
      </w:r>
      <w:proofErr w:type="spellStart"/>
      <w:r w:rsidRPr="008C589B">
        <w:rPr>
          <w:rFonts w:cs="TH Sarabun New"/>
          <w:color w:val="000000" w:themeColor="text1"/>
          <w:szCs w:val="24"/>
        </w:rPr>
        <w:t>Asaari</w:t>
      </w:r>
      <w:proofErr w:type="spellEnd"/>
      <w:r w:rsidRPr="008C589B">
        <w:rPr>
          <w:rFonts w:cs="TH Sarabun New"/>
          <w:color w:val="000000" w:themeColor="text1"/>
          <w:szCs w:val="24"/>
        </w:rPr>
        <w:t xml:space="preserve">, A.H. (2019). Leadership attributes and their impact on work-related attitudes.  </w:t>
      </w:r>
      <w:r w:rsidRPr="008C589B">
        <w:rPr>
          <w:rFonts w:cs="TH Sarabun New"/>
          <w:i/>
          <w:iCs/>
          <w:color w:val="000000" w:themeColor="text1"/>
          <w:szCs w:val="24"/>
        </w:rPr>
        <w:t>International Journal of Productivity and Performance Management, 2019, 68</w:t>
      </w:r>
      <w:r w:rsidRPr="008C589B">
        <w:rPr>
          <w:rFonts w:cs="TH Sarabun New"/>
          <w:color w:val="000000" w:themeColor="text1"/>
          <w:szCs w:val="24"/>
        </w:rPr>
        <w:t xml:space="preserve">(5), 903-919. </w:t>
      </w:r>
    </w:p>
    <w:p w14:paraId="5ABC69C0" w14:textId="77777777" w:rsidR="008C589B" w:rsidRPr="008C589B" w:rsidRDefault="008C589B" w:rsidP="008C589B">
      <w:pPr>
        <w:ind w:left="567" w:hanging="567"/>
        <w:outlineLvl w:val="0"/>
        <w:rPr>
          <w:rFonts w:cs="TH Sarabun New"/>
          <w:color w:val="000000" w:themeColor="text1"/>
          <w:szCs w:val="24"/>
        </w:rPr>
      </w:pPr>
      <w:r w:rsidRPr="008C589B">
        <w:rPr>
          <w:rFonts w:cs="TH Sarabun New"/>
          <w:color w:val="000000" w:themeColor="text1"/>
          <w:szCs w:val="24"/>
        </w:rPr>
        <w:t xml:space="preserve">Miller, A.E. (2019). </w:t>
      </w:r>
      <w:r w:rsidRPr="008C589B">
        <w:rPr>
          <w:rFonts w:cs="TH Sarabun New"/>
          <w:i/>
          <w:iCs/>
          <w:color w:val="000000" w:themeColor="text1"/>
          <w:szCs w:val="24"/>
        </w:rPr>
        <w:t>Leadership Theory Analysis: Adaptive Leadership, Teaching Course.</w:t>
      </w:r>
      <w:r w:rsidRPr="008C589B">
        <w:rPr>
          <w:rFonts w:cs="TH Sarabun New"/>
          <w:color w:val="000000" w:themeColor="text1"/>
          <w:szCs w:val="24"/>
        </w:rPr>
        <w:t xml:space="preserve"> Azusa, CA: Azusa Pacific University, 1-21.</w:t>
      </w:r>
    </w:p>
    <w:p w14:paraId="5746AFE5" w14:textId="322F15D0" w:rsidR="008C589B" w:rsidRPr="008C589B" w:rsidRDefault="008C589B" w:rsidP="008C589B">
      <w:pPr>
        <w:ind w:left="567" w:hanging="567"/>
        <w:outlineLvl w:val="0"/>
        <w:rPr>
          <w:rFonts w:cs="TH Sarabun New"/>
          <w:color w:val="000000" w:themeColor="text1"/>
          <w:szCs w:val="24"/>
        </w:rPr>
      </w:pPr>
      <w:proofErr w:type="spellStart"/>
      <w:r w:rsidRPr="008C589B">
        <w:rPr>
          <w:rFonts w:cs="TH Sarabun New"/>
          <w:color w:val="000000" w:themeColor="text1"/>
          <w:szCs w:val="24"/>
        </w:rPr>
        <w:t>Mukaram</w:t>
      </w:r>
      <w:proofErr w:type="spellEnd"/>
      <w:r w:rsidRPr="008C589B">
        <w:rPr>
          <w:rFonts w:cs="TH Sarabun New"/>
          <w:color w:val="000000" w:themeColor="text1"/>
          <w:szCs w:val="24"/>
        </w:rPr>
        <w:t xml:space="preserve">, A.T., Rathore, K., Khan, M.A., Danish, R.Q. &amp; Zubair, S.S. (2021). Can adaptive–academic leadership duo </w:t>
      </w:r>
      <w:proofErr w:type="gramStart"/>
      <w:r w:rsidRPr="008C589B">
        <w:rPr>
          <w:rFonts w:cs="TH Sarabun New"/>
          <w:color w:val="000000" w:themeColor="text1"/>
          <w:szCs w:val="24"/>
        </w:rPr>
        <w:t>make</w:t>
      </w:r>
      <w:proofErr w:type="gramEnd"/>
      <w:r w:rsidRPr="008C589B">
        <w:rPr>
          <w:rFonts w:cs="TH Sarabun New"/>
          <w:color w:val="000000" w:themeColor="text1"/>
          <w:szCs w:val="24"/>
        </w:rPr>
        <w:t xml:space="preserve"> universities ready for change? Evidence from higher education institutions in Pakistan in the light of COVID-19.  </w:t>
      </w:r>
      <w:r w:rsidRPr="008C589B">
        <w:rPr>
          <w:rFonts w:cs="TH Sarabun New"/>
          <w:i/>
          <w:iCs/>
          <w:color w:val="000000" w:themeColor="text1"/>
          <w:szCs w:val="24"/>
        </w:rPr>
        <w:t>Management Research Review, 2021, 44</w:t>
      </w:r>
      <w:r w:rsidRPr="008C589B">
        <w:rPr>
          <w:rFonts w:cs="TH Sarabun New"/>
          <w:color w:val="000000" w:themeColor="text1"/>
          <w:szCs w:val="24"/>
        </w:rPr>
        <w:t>(11), 1478-1498.</w:t>
      </w:r>
      <w:r w:rsidRPr="008C589B">
        <w:rPr>
          <w:rFonts w:cs="TH Sarabun New"/>
          <w:i/>
          <w:iCs/>
          <w:color w:val="000000" w:themeColor="text1"/>
          <w:szCs w:val="24"/>
        </w:rPr>
        <w:t xml:space="preserve"> </w:t>
      </w:r>
    </w:p>
    <w:p w14:paraId="435BDE09" w14:textId="77777777" w:rsidR="008C589B" w:rsidRPr="008C589B" w:rsidRDefault="008C589B" w:rsidP="008C589B">
      <w:pPr>
        <w:tabs>
          <w:tab w:val="left" w:pos="993"/>
        </w:tabs>
        <w:ind w:left="567" w:hanging="567"/>
        <w:rPr>
          <w:rStyle w:val="ts-alignment-element"/>
          <w:rFonts w:ascii="Segoe UI Web (West European)" w:hAnsi="Segoe UI Web (West European)" w:cs="Segoe UI Web (West European)"/>
          <w:color w:val="000000" w:themeColor="text1"/>
          <w:szCs w:val="24"/>
        </w:rPr>
      </w:pPr>
      <w:r w:rsidRPr="008C589B">
        <w:rPr>
          <w:rFonts w:cs="Times New Roman"/>
          <w:color w:val="000000" w:themeColor="text1"/>
          <w:szCs w:val="24"/>
        </w:rPr>
        <w:t xml:space="preserve">Office of the Vocational Education Commission. (2019). </w:t>
      </w:r>
      <w:r w:rsidRPr="008C589B">
        <w:rPr>
          <w:rFonts w:cs="Times New Roman"/>
          <w:i/>
          <w:iCs/>
          <w:color w:val="000000" w:themeColor="text1"/>
          <w:szCs w:val="24"/>
        </w:rPr>
        <w:t>Vocational Qualification Standards.</w:t>
      </w:r>
      <w:r w:rsidRPr="008C589B">
        <w:rPr>
          <w:rFonts w:cs="Times New Roman"/>
          <w:color w:val="000000" w:themeColor="text1"/>
          <w:szCs w:val="24"/>
        </w:rPr>
        <w:t xml:space="preserve"> Bangkok: Office of the Vocational Education Commission</w:t>
      </w:r>
      <w:r w:rsidRPr="008C589B">
        <w:rPr>
          <w:rStyle w:val="ts-alignment-element"/>
          <w:rFonts w:ascii="Segoe UI Web (West European)" w:hAnsi="Segoe UI Web (West European)" w:cs="Segoe UI Web (West European)"/>
          <w:color w:val="000000" w:themeColor="text1"/>
          <w:szCs w:val="24"/>
        </w:rPr>
        <w:t>.</w:t>
      </w:r>
    </w:p>
    <w:p w14:paraId="6057956C" w14:textId="77777777" w:rsidR="008C589B" w:rsidRPr="008C589B" w:rsidRDefault="008C589B" w:rsidP="008C589B">
      <w:pPr>
        <w:tabs>
          <w:tab w:val="left" w:pos="993"/>
        </w:tabs>
        <w:ind w:left="567" w:hanging="567"/>
        <w:rPr>
          <w:rFonts w:cs="Times New Roman"/>
          <w:color w:val="000000" w:themeColor="text1"/>
          <w:szCs w:val="24"/>
        </w:rPr>
      </w:pPr>
      <w:r w:rsidRPr="008C589B">
        <w:rPr>
          <w:rFonts w:cs="Times New Roman"/>
          <w:color w:val="000000" w:themeColor="text1"/>
          <w:szCs w:val="24"/>
        </w:rPr>
        <w:t xml:space="preserve">Phakamach, P., </w:t>
      </w:r>
      <w:proofErr w:type="spellStart"/>
      <w:r w:rsidRPr="008C589B">
        <w:rPr>
          <w:rFonts w:cs="Times New Roman"/>
          <w:color w:val="000000" w:themeColor="text1"/>
          <w:szCs w:val="24"/>
        </w:rPr>
        <w:t>Wachirawongpaisarn</w:t>
      </w:r>
      <w:proofErr w:type="spellEnd"/>
      <w:r w:rsidRPr="008C589B">
        <w:rPr>
          <w:rFonts w:cs="Times New Roman"/>
          <w:color w:val="000000" w:themeColor="text1"/>
          <w:szCs w:val="24"/>
        </w:rPr>
        <w:t xml:space="preserve">., S. &amp; </w:t>
      </w:r>
      <w:proofErr w:type="spellStart"/>
      <w:r w:rsidRPr="008C589B">
        <w:rPr>
          <w:rFonts w:cs="Times New Roman"/>
          <w:color w:val="000000" w:themeColor="text1"/>
          <w:szCs w:val="24"/>
        </w:rPr>
        <w:t>Rungsrisawat</w:t>
      </w:r>
      <w:proofErr w:type="spellEnd"/>
      <w:r w:rsidRPr="008C589B">
        <w:rPr>
          <w:rFonts w:cs="Times New Roman"/>
          <w:color w:val="000000" w:themeColor="text1"/>
          <w:szCs w:val="24"/>
        </w:rPr>
        <w:t xml:space="preserve">, S. (2021a). Creative academic leadership development of educational innovation of professional administrators in higher education institutions, Bangkok.  </w:t>
      </w:r>
      <w:r w:rsidRPr="008C589B">
        <w:rPr>
          <w:rFonts w:cs="Times New Roman"/>
          <w:i/>
          <w:iCs/>
          <w:color w:val="000000" w:themeColor="text1"/>
          <w:szCs w:val="24"/>
        </w:rPr>
        <w:t>Proceedings of the 16</w:t>
      </w:r>
      <w:r w:rsidRPr="008C589B">
        <w:rPr>
          <w:rFonts w:cs="Times New Roman"/>
          <w:i/>
          <w:iCs/>
          <w:color w:val="000000" w:themeColor="text1"/>
          <w:szCs w:val="24"/>
          <w:vertAlign w:val="superscript"/>
        </w:rPr>
        <w:t>th</w:t>
      </w:r>
      <w:r w:rsidRPr="008C589B">
        <w:rPr>
          <w:rFonts w:cs="Times New Roman"/>
          <w:i/>
          <w:iCs/>
          <w:color w:val="000000" w:themeColor="text1"/>
          <w:szCs w:val="24"/>
        </w:rPr>
        <w:t xml:space="preserve"> Professional and Organizational Development Network of Thailand Higher Education Annual Conference 2021</w:t>
      </w:r>
      <w:r w:rsidRPr="008C589B">
        <w:rPr>
          <w:color w:val="000000" w:themeColor="text1"/>
          <w:szCs w:val="24"/>
        </w:rPr>
        <w:t>,</w:t>
      </w:r>
      <w:r w:rsidRPr="008C589B">
        <w:rPr>
          <w:rFonts w:cs="Times New Roman"/>
          <w:color w:val="000000" w:themeColor="text1"/>
          <w:szCs w:val="24"/>
        </w:rPr>
        <w:t xml:space="preserve"> 25-26 March 2021, 137-148.</w:t>
      </w:r>
    </w:p>
    <w:p w14:paraId="40E71C56" w14:textId="77777777" w:rsidR="008C589B" w:rsidRPr="008C589B" w:rsidRDefault="008C589B" w:rsidP="008C589B">
      <w:pPr>
        <w:ind w:left="567" w:hanging="567"/>
        <w:rPr>
          <w:rFonts w:cs="Times New Roman"/>
          <w:color w:val="000000" w:themeColor="text1"/>
          <w:szCs w:val="24"/>
        </w:rPr>
      </w:pPr>
      <w:r w:rsidRPr="008C589B">
        <w:rPr>
          <w:rFonts w:cs="Times New Roman"/>
          <w:color w:val="000000" w:themeColor="text1"/>
          <w:szCs w:val="24"/>
        </w:rPr>
        <w:t xml:space="preserve">Phakamach, P., </w:t>
      </w:r>
      <w:proofErr w:type="spellStart"/>
      <w:r w:rsidRPr="008C589B">
        <w:rPr>
          <w:rFonts w:cs="Times New Roman"/>
          <w:color w:val="000000" w:themeColor="text1"/>
          <w:szCs w:val="24"/>
        </w:rPr>
        <w:t>Wachirawongpaisarn</w:t>
      </w:r>
      <w:proofErr w:type="spellEnd"/>
      <w:r w:rsidRPr="008C589B">
        <w:rPr>
          <w:rFonts w:cs="Times New Roman"/>
          <w:color w:val="000000" w:themeColor="text1"/>
          <w:szCs w:val="24"/>
        </w:rPr>
        <w:t xml:space="preserve">, S. &amp; </w:t>
      </w:r>
      <w:proofErr w:type="spellStart"/>
      <w:r w:rsidRPr="008C589B">
        <w:rPr>
          <w:rFonts w:cs="Times New Roman"/>
          <w:color w:val="000000" w:themeColor="text1"/>
          <w:szCs w:val="24"/>
        </w:rPr>
        <w:t>Charoenchue</w:t>
      </w:r>
      <w:proofErr w:type="spellEnd"/>
      <w:r w:rsidRPr="008C589B">
        <w:rPr>
          <w:rFonts w:cs="Times New Roman"/>
          <w:color w:val="000000" w:themeColor="text1"/>
          <w:szCs w:val="24"/>
        </w:rPr>
        <w:t xml:space="preserve">, W. (2021b). Digital leadership: definition, skills, roadmap and organization’s digital transformation drives. </w:t>
      </w:r>
      <w:r w:rsidRPr="008C589B">
        <w:rPr>
          <w:rFonts w:cs="Times New Roman"/>
          <w:i/>
          <w:iCs/>
          <w:color w:val="000000" w:themeColor="text1"/>
          <w:szCs w:val="24"/>
        </w:rPr>
        <w:t>Proceedings of the 2</w:t>
      </w:r>
      <w:r w:rsidRPr="008C589B">
        <w:rPr>
          <w:rFonts w:cs="Times New Roman"/>
          <w:i/>
          <w:iCs/>
          <w:color w:val="000000" w:themeColor="text1"/>
          <w:szCs w:val="24"/>
          <w:vertAlign w:val="superscript"/>
        </w:rPr>
        <w:t>nd</w:t>
      </w:r>
      <w:r w:rsidRPr="008C589B">
        <w:rPr>
          <w:rFonts w:cs="Times New Roman"/>
          <w:i/>
          <w:iCs/>
          <w:color w:val="000000" w:themeColor="text1"/>
          <w:szCs w:val="24"/>
        </w:rPr>
        <w:t xml:space="preserve"> RMUTR International Conference 2021, Nakhon </w:t>
      </w:r>
      <w:proofErr w:type="spellStart"/>
      <w:r w:rsidRPr="008C589B">
        <w:rPr>
          <w:rFonts w:cs="Times New Roman"/>
          <w:i/>
          <w:iCs/>
          <w:color w:val="000000" w:themeColor="text1"/>
          <w:szCs w:val="24"/>
        </w:rPr>
        <w:t>Pathom</w:t>
      </w:r>
      <w:proofErr w:type="spellEnd"/>
      <w:r w:rsidRPr="008C589B">
        <w:rPr>
          <w:rFonts w:cs="Times New Roman"/>
          <w:i/>
          <w:iCs/>
          <w:color w:val="000000" w:themeColor="text1"/>
          <w:szCs w:val="24"/>
        </w:rPr>
        <w:t xml:space="preserve">, </w:t>
      </w:r>
      <w:proofErr w:type="spellStart"/>
      <w:r w:rsidRPr="008C589B">
        <w:rPr>
          <w:rFonts w:cs="Times New Roman"/>
          <w:i/>
          <w:iCs/>
          <w:color w:val="000000" w:themeColor="text1"/>
          <w:szCs w:val="24"/>
        </w:rPr>
        <w:t>Rajamangala</w:t>
      </w:r>
      <w:proofErr w:type="spellEnd"/>
      <w:r w:rsidRPr="008C589B">
        <w:rPr>
          <w:rFonts w:cs="Times New Roman"/>
          <w:i/>
          <w:iCs/>
          <w:color w:val="000000" w:themeColor="text1"/>
          <w:szCs w:val="24"/>
        </w:rPr>
        <w:t xml:space="preserve"> University of Technology </w:t>
      </w:r>
      <w:proofErr w:type="spellStart"/>
      <w:r w:rsidRPr="008C589B">
        <w:rPr>
          <w:rFonts w:cs="Times New Roman"/>
          <w:i/>
          <w:iCs/>
          <w:color w:val="000000" w:themeColor="text1"/>
          <w:szCs w:val="24"/>
        </w:rPr>
        <w:t>Rattanakosin</w:t>
      </w:r>
      <w:proofErr w:type="spellEnd"/>
      <w:r w:rsidRPr="008C589B">
        <w:rPr>
          <w:rFonts w:cs="Times New Roman"/>
          <w:i/>
          <w:iCs/>
          <w:color w:val="000000" w:themeColor="text1"/>
          <w:szCs w:val="24"/>
        </w:rPr>
        <w:t xml:space="preserve">, </w:t>
      </w:r>
      <w:r w:rsidRPr="008C589B">
        <w:rPr>
          <w:rFonts w:cs="Times New Roman"/>
          <w:color w:val="000000" w:themeColor="text1"/>
          <w:szCs w:val="24"/>
        </w:rPr>
        <w:t>7-9 July 2021, 267-277.</w:t>
      </w:r>
    </w:p>
    <w:p w14:paraId="3E22C19B" w14:textId="77777777" w:rsidR="008C589B" w:rsidRPr="008C589B" w:rsidRDefault="008C589B" w:rsidP="008C589B">
      <w:pPr>
        <w:ind w:left="567" w:hanging="567"/>
        <w:rPr>
          <w:rFonts w:cs="Times New Roman"/>
          <w:color w:val="000000" w:themeColor="text1"/>
          <w:szCs w:val="24"/>
        </w:rPr>
      </w:pPr>
      <w:r w:rsidRPr="008C589B">
        <w:rPr>
          <w:rFonts w:cs="Times New Roman"/>
          <w:color w:val="000000" w:themeColor="text1"/>
          <w:szCs w:val="24"/>
        </w:rPr>
        <w:lastRenderedPageBreak/>
        <w:t xml:space="preserve">Phakamach, P., </w:t>
      </w:r>
      <w:proofErr w:type="spellStart"/>
      <w:r w:rsidRPr="008C589B">
        <w:rPr>
          <w:rFonts w:cs="Times New Roman"/>
          <w:color w:val="000000" w:themeColor="text1"/>
          <w:szCs w:val="24"/>
        </w:rPr>
        <w:t>Wachirawongpaisarn</w:t>
      </w:r>
      <w:proofErr w:type="spellEnd"/>
      <w:r w:rsidRPr="008C589B">
        <w:rPr>
          <w:rFonts w:cs="Times New Roman"/>
          <w:color w:val="000000" w:themeColor="text1"/>
          <w:szCs w:val="24"/>
        </w:rPr>
        <w:t xml:space="preserve">, S., Phakamach, V., </w:t>
      </w:r>
      <w:proofErr w:type="spellStart"/>
      <w:r w:rsidRPr="008C589B">
        <w:rPr>
          <w:rFonts w:cs="Times New Roman"/>
          <w:color w:val="000000" w:themeColor="text1"/>
          <w:szCs w:val="24"/>
        </w:rPr>
        <w:t>Ratchavieng</w:t>
      </w:r>
      <w:proofErr w:type="spellEnd"/>
      <w:r w:rsidRPr="008C589B">
        <w:rPr>
          <w:rFonts w:cs="Times New Roman"/>
          <w:color w:val="000000" w:themeColor="text1"/>
          <w:szCs w:val="24"/>
        </w:rPr>
        <w:t xml:space="preserve">, A., </w:t>
      </w:r>
      <w:proofErr w:type="spellStart"/>
      <w:r w:rsidRPr="008C589B">
        <w:rPr>
          <w:rFonts w:cs="Times New Roman"/>
          <w:color w:val="000000" w:themeColor="text1"/>
          <w:szCs w:val="24"/>
        </w:rPr>
        <w:t>Chaisakulkiet</w:t>
      </w:r>
      <w:proofErr w:type="spellEnd"/>
      <w:r w:rsidRPr="008C589B">
        <w:rPr>
          <w:rFonts w:cs="Times New Roman"/>
          <w:color w:val="000000" w:themeColor="text1"/>
          <w:szCs w:val="24"/>
        </w:rPr>
        <w:t xml:space="preserve">, U. &amp; </w:t>
      </w:r>
      <w:proofErr w:type="spellStart"/>
      <w:r w:rsidRPr="008C589B">
        <w:rPr>
          <w:rFonts w:cs="Times New Roman"/>
          <w:color w:val="000000" w:themeColor="text1"/>
          <w:szCs w:val="24"/>
        </w:rPr>
        <w:t>Onsampant</w:t>
      </w:r>
      <w:proofErr w:type="spellEnd"/>
      <w:r w:rsidRPr="008C589B">
        <w:rPr>
          <w:rFonts w:cs="Times New Roman"/>
          <w:color w:val="000000" w:themeColor="text1"/>
          <w:szCs w:val="24"/>
        </w:rPr>
        <w:t xml:space="preserve">, S. (2022). Guidelines for adaptive leadership development of </w:t>
      </w:r>
      <w:proofErr w:type="spellStart"/>
      <w:r w:rsidRPr="008C589B">
        <w:rPr>
          <w:rFonts w:cs="Times New Roman"/>
          <w:color w:val="000000" w:themeColor="text1"/>
          <w:szCs w:val="24"/>
        </w:rPr>
        <w:t>Rajamangala</w:t>
      </w:r>
      <w:proofErr w:type="spellEnd"/>
      <w:r w:rsidRPr="008C589B">
        <w:rPr>
          <w:rFonts w:cs="Times New Roman"/>
          <w:color w:val="000000" w:themeColor="text1"/>
          <w:szCs w:val="24"/>
        </w:rPr>
        <w:t xml:space="preserve"> University of Technology administrators in Thailand under new and next normal situations. </w:t>
      </w:r>
      <w:r w:rsidRPr="008C589B">
        <w:rPr>
          <w:rFonts w:cs="Times New Roman"/>
          <w:i/>
          <w:iCs/>
          <w:color w:val="000000" w:themeColor="text1"/>
          <w:szCs w:val="24"/>
        </w:rPr>
        <w:t xml:space="preserve">Journal of Knowledge Exchange, Prince of </w:t>
      </w:r>
      <w:proofErr w:type="spellStart"/>
      <w:r w:rsidRPr="008C589B">
        <w:rPr>
          <w:rFonts w:cs="Times New Roman"/>
          <w:i/>
          <w:iCs/>
          <w:color w:val="000000" w:themeColor="text1"/>
          <w:szCs w:val="24"/>
        </w:rPr>
        <w:t>Songkla</w:t>
      </w:r>
      <w:proofErr w:type="spellEnd"/>
      <w:r w:rsidRPr="008C589B">
        <w:rPr>
          <w:rFonts w:cs="Times New Roman"/>
          <w:i/>
          <w:iCs/>
          <w:color w:val="000000" w:themeColor="text1"/>
          <w:szCs w:val="24"/>
        </w:rPr>
        <w:t xml:space="preserve"> University, 2022, 3</w:t>
      </w:r>
      <w:r w:rsidRPr="008C589B">
        <w:rPr>
          <w:rFonts w:cs="Times New Roman"/>
          <w:color w:val="000000" w:themeColor="text1"/>
          <w:szCs w:val="24"/>
        </w:rPr>
        <w:t>(2), 1-19.</w:t>
      </w:r>
    </w:p>
    <w:p w14:paraId="7593F79A" w14:textId="32C16F03" w:rsidR="008C589B" w:rsidRPr="008C589B" w:rsidRDefault="008C589B" w:rsidP="008C589B">
      <w:pPr>
        <w:tabs>
          <w:tab w:val="left" w:pos="567"/>
        </w:tabs>
        <w:ind w:left="567" w:hanging="567"/>
        <w:outlineLvl w:val="0"/>
        <w:rPr>
          <w:rFonts w:cs="Times New Roman"/>
          <w:color w:val="000000" w:themeColor="text1"/>
          <w:szCs w:val="24"/>
        </w:rPr>
      </w:pPr>
      <w:r w:rsidRPr="008C589B">
        <w:rPr>
          <w:rFonts w:cs="TH Sarabun New"/>
          <w:color w:val="000000" w:themeColor="text1"/>
          <w:szCs w:val="24"/>
        </w:rPr>
        <w:t xml:space="preserve">Rehman, U.U. &amp; Iqbal, A. (2020). Nexus of knowledge-oriented leadership, knowledge management, innovation and organizational performance in higher education.  </w:t>
      </w:r>
      <w:r w:rsidRPr="008C589B">
        <w:rPr>
          <w:rFonts w:cs="TH Sarabun New"/>
          <w:i/>
          <w:iCs/>
          <w:color w:val="000000" w:themeColor="text1"/>
          <w:szCs w:val="24"/>
        </w:rPr>
        <w:t>Business Process</w:t>
      </w:r>
      <w:r w:rsidRPr="008C589B">
        <w:rPr>
          <w:rFonts w:cs="TH Sarabun New"/>
          <w:color w:val="000000" w:themeColor="text1"/>
          <w:szCs w:val="24"/>
        </w:rPr>
        <w:t xml:space="preserve"> </w:t>
      </w:r>
      <w:r w:rsidRPr="008C589B">
        <w:rPr>
          <w:rFonts w:cs="TH Sarabun New"/>
          <w:i/>
          <w:iCs/>
          <w:color w:val="000000" w:themeColor="text1"/>
          <w:szCs w:val="24"/>
        </w:rPr>
        <w:t>Management Journal, 2020, 26</w:t>
      </w:r>
      <w:r w:rsidRPr="008C589B">
        <w:rPr>
          <w:rFonts w:cs="TH Sarabun New"/>
          <w:color w:val="000000" w:themeColor="text1"/>
          <w:szCs w:val="24"/>
        </w:rPr>
        <w:t xml:space="preserve">(6), 1731-1758. </w:t>
      </w:r>
    </w:p>
    <w:p w14:paraId="488EC27C" w14:textId="77777777" w:rsidR="008C589B" w:rsidRPr="008C589B" w:rsidRDefault="008C589B" w:rsidP="008C589B">
      <w:pPr>
        <w:ind w:left="567" w:hanging="567"/>
        <w:rPr>
          <w:rFonts w:cs="Times New Roman"/>
          <w:color w:val="000000" w:themeColor="text1"/>
          <w:szCs w:val="24"/>
        </w:rPr>
      </w:pPr>
      <w:proofErr w:type="spellStart"/>
      <w:r w:rsidRPr="008C589B">
        <w:rPr>
          <w:rFonts w:cs="Times New Roman"/>
          <w:color w:val="000000" w:themeColor="text1"/>
          <w:szCs w:val="24"/>
        </w:rPr>
        <w:t>Saengkaew</w:t>
      </w:r>
      <w:proofErr w:type="spellEnd"/>
      <w:r w:rsidRPr="008C589B">
        <w:rPr>
          <w:rFonts w:cs="Times New Roman"/>
          <w:color w:val="000000" w:themeColor="text1"/>
          <w:szCs w:val="24"/>
        </w:rPr>
        <w:t xml:space="preserve">, P., </w:t>
      </w:r>
      <w:proofErr w:type="spellStart"/>
      <w:r w:rsidRPr="008C589B">
        <w:rPr>
          <w:rFonts w:cs="Times New Roman"/>
          <w:color w:val="000000" w:themeColor="text1"/>
          <w:szCs w:val="24"/>
        </w:rPr>
        <w:t>Soeikrathoke</w:t>
      </w:r>
      <w:proofErr w:type="spellEnd"/>
      <w:r w:rsidRPr="008C589B">
        <w:rPr>
          <w:rFonts w:cs="Times New Roman"/>
          <w:color w:val="000000" w:themeColor="text1"/>
          <w:szCs w:val="24"/>
        </w:rPr>
        <w:t xml:space="preserve">, P., </w:t>
      </w:r>
      <w:proofErr w:type="spellStart"/>
      <w:r w:rsidRPr="008C589B">
        <w:rPr>
          <w:rFonts w:cs="Times New Roman"/>
          <w:color w:val="000000" w:themeColor="text1"/>
          <w:szCs w:val="24"/>
        </w:rPr>
        <w:t>Wachirawongpaisarn</w:t>
      </w:r>
      <w:proofErr w:type="spellEnd"/>
      <w:r w:rsidRPr="008C589B">
        <w:rPr>
          <w:rFonts w:cs="Times New Roman"/>
          <w:color w:val="000000" w:themeColor="text1"/>
          <w:szCs w:val="24"/>
        </w:rPr>
        <w:t xml:space="preserve">, S.  &amp; Phakamach, P. (2021). The educational innovative organization in the digital era model for vocational education management under new normal situation in Thailand.  </w:t>
      </w:r>
      <w:r w:rsidRPr="008C589B">
        <w:rPr>
          <w:rFonts w:cs="Times New Roman"/>
          <w:i/>
          <w:iCs/>
          <w:color w:val="000000" w:themeColor="text1"/>
          <w:szCs w:val="24"/>
        </w:rPr>
        <w:t>Vocational Education Innovation and</w:t>
      </w:r>
      <w:r w:rsidRPr="008C589B">
        <w:rPr>
          <w:rFonts w:cs="Times New Roman"/>
          <w:color w:val="000000" w:themeColor="text1"/>
          <w:szCs w:val="24"/>
        </w:rPr>
        <w:t xml:space="preserve"> </w:t>
      </w:r>
      <w:r w:rsidRPr="008C589B">
        <w:rPr>
          <w:rFonts w:cs="Times New Roman"/>
          <w:i/>
          <w:iCs/>
          <w:color w:val="000000" w:themeColor="text1"/>
          <w:szCs w:val="24"/>
        </w:rPr>
        <w:t>Research Journal, 2021, 5</w:t>
      </w:r>
      <w:r w:rsidRPr="008C589B">
        <w:rPr>
          <w:rFonts w:cs="Times New Roman"/>
          <w:color w:val="000000" w:themeColor="text1"/>
          <w:szCs w:val="24"/>
        </w:rPr>
        <w:t>(2), 75-89.</w:t>
      </w:r>
    </w:p>
    <w:p w14:paraId="064AD8DC" w14:textId="3172A983" w:rsidR="008C589B" w:rsidRPr="008C589B" w:rsidRDefault="008C589B" w:rsidP="008C589B">
      <w:pPr>
        <w:ind w:left="567" w:hanging="567"/>
        <w:outlineLvl w:val="0"/>
        <w:rPr>
          <w:rFonts w:cs="TH Sarabun New"/>
          <w:color w:val="000000" w:themeColor="text1"/>
          <w:szCs w:val="24"/>
        </w:rPr>
      </w:pPr>
      <w:proofErr w:type="spellStart"/>
      <w:r w:rsidRPr="008C589B">
        <w:rPr>
          <w:rFonts w:cs="TH Sarabun New"/>
          <w:color w:val="000000" w:themeColor="text1"/>
          <w:szCs w:val="24"/>
        </w:rPr>
        <w:t>Striteska</w:t>
      </w:r>
      <w:proofErr w:type="spellEnd"/>
      <w:r w:rsidRPr="008C589B">
        <w:rPr>
          <w:rFonts w:cs="TH Sarabun New"/>
          <w:color w:val="000000" w:themeColor="text1"/>
          <w:szCs w:val="24"/>
        </w:rPr>
        <w:t xml:space="preserve">, M.K. &amp; Prokop, V. (2020). Dynamic innovation strategy model in practice of innovation leaders and followers in CEE countries—A prerequisite for building innovative ecosystems.  </w:t>
      </w:r>
      <w:r w:rsidRPr="008C589B">
        <w:rPr>
          <w:rFonts w:cs="TH Sarabun New"/>
          <w:i/>
          <w:iCs/>
          <w:color w:val="000000" w:themeColor="text1"/>
          <w:szCs w:val="24"/>
        </w:rPr>
        <w:t>Sustainability, 2020, 12</w:t>
      </w:r>
      <w:r w:rsidRPr="008C589B">
        <w:rPr>
          <w:rFonts w:cs="TH Sarabun New"/>
          <w:color w:val="000000" w:themeColor="text1"/>
          <w:szCs w:val="24"/>
        </w:rPr>
        <w:t xml:space="preserve">(3918), 1-12. </w:t>
      </w:r>
    </w:p>
    <w:p w14:paraId="68554BA7" w14:textId="07E82A7F" w:rsidR="00480922" w:rsidRPr="008C589B" w:rsidRDefault="008C589B" w:rsidP="008C589B">
      <w:pPr>
        <w:ind w:left="567" w:hanging="567"/>
        <w:outlineLvl w:val="0"/>
        <w:rPr>
          <w:rFonts w:cs="TH Sarabun New"/>
          <w:szCs w:val="24"/>
        </w:rPr>
      </w:pPr>
      <w:r w:rsidRPr="008C589B">
        <w:rPr>
          <w:rFonts w:cs="TH Sarabun New"/>
          <w:color w:val="000000" w:themeColor="text1"/>
          <w:szCs w:val="24"/>
        </w:rPr>
        <w:t xml:space="preserve">Yıldırım, S., </w:t>
      </w:r>
      <w:proofErr w:type="spellStart"/>
      <w:r w:rsidRPr="008C589B">
        <w:rPr>
          <w:rFonts w:cs="TH Sarabun New"/>
          <w:color w:val="000000" w:themeColor="text1"/>
          <w:szCs w:val="24"/>
        </w:rPr>
        <w:t>Bostancı</w:t>
      </w:r>
      <w:proofErr w:type="spellEnd"/>
      <w:r w:rsidRPr="008C589B">
        <w:rPr>
          <w:rFonts w:cs="TH Sarabun New"/>
          <w:color w:val="000000" w:themeColor="text1"/>
          <w:szCs w:val="24"/>
        </w:rPr>
        <w:t xml:space="preserve">, S.H., Yıldırım, D.Ç. &amp; Erdoğan, F. (2021). Rethinking mobility of international university students during COVID-19 pandemic.  </w:t>
      </w:r>
      <w:r w:rsidRPr="008C589B">
        <w:rPr>
          <w:rFonts w:cs="TH Sarabun New"/>
          <w:i/>
          <w:iCs/>
          <w:color w:val="000000" w:themeColor="text1"/>
          <w:szCs w:val="24"/>
        </w:rPr>
        <w:t>Higher Education Evaluation</w:t>
      </w:r>
      <w:r w:rsidRPr="008C589B">
        <w:rPr>
          <w:rFonts w:cs="TH Sarabun New"/>
          <w:color w:val="000000" w:themeColor="text1"/>
          <w:szCs w:val="24"/>
        </w:rPr>
        <w:t xml:space="preserve"> </w:t>
      </w:r>
      <w:r w:rsidRPr="008C589B">
        <w:rPr>
          <w:rFonts w:cs="TH Sarabun New"/>
          <w:i/>
          <w:iCs/>
          <w:color w:val="000000" w:themeColor="text1"/>
          <w:szCs w:val="24"/>
        </w:rPr>
        <w:t>and Development, 2021, 15</w:t>
      </w:r>
      <w:r w:rsidRPr="008C589B">
        <w:rPr>
          <w:rFonts w:cs="TH Sarabun New"/>
          <w:color w:val="000000" w:themeColor="text1"/>
          <w:szCs w:val="24"/>
        </w:rPr>
        <w:t xml:space="preserve">(2), 98-113. </w:t>
      </w:r>
    </w:p>
    <w:p w14:paraId="0BBBDC01" w14:textId="77777777" w:rsidR="00A463CD" w:rsidRPr="00711FC1" w:rsidRDefault="00A463CD" w:rsidP="00F0790E">
      <w:pPr>
        <w:spacing w:line="360" w:lineRule="auto"/>
        <w:jc w:val="thaiDistribute"/>
        <w:rPr>
          <w:rFonts w:cs="TH Sarabun New"/>
          <w:sz w:val="22"/>
          <w:szCs w:val="22"/>
          <w:cs/>
        </w:rPr>
      </w:pPr>
    </w:p>
    <w:sectPr w:rsidR="00A463CD" w:rsidRPr="00711FC1" w:rsidSect="007062AF">
      <w:headerReference w:type="default" r:id="rId14"/>
      <w:headerReference w:type="first" r:id="rId15"/>
      <w:footnotePr>
        <w:numFmt w:val="chicago"/>
      </w:footnotePr>
      <w:pgSz w:w="10773" w:h="15309" w:code="9"/>
      <w:pgMar w:top="993" w:right="1134" w:bottom="9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8F31" w14:textId="77777777" w:rsidR="007062AF" w:rsidRDefault="007062AF" w:rsidP="009E007A">
      <w:r>
        <w:separator/>
      </w:r>
    </w:p>
  </w:endnote>
  <w:endnote w:type="continuationSeparator" w:id="0">
    <w:p w14:paraId="1DE4C0CF" w14:textId="77777777" w:rsidR="007062AF" w:rsidRDefault="007062AF" w:rsidP="009E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Theme Body CS)">
    <w:altName w:val="Times New Roman"/>
    <w:panose1 w:val="00000000000000000000"/>
    <w:charset w:val="00"/>
    <w:family w:val="roman"/>
    <w:notTrueType/>
    <w:pitch w:val="default"/>
  </w:font>
  <w:font w:name="TH Sarabun New">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Segoe UI Web (West European)">
    <w:altName w:val="Segoe UI"/>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A26D" w14:textId="77777777" w:rsidR="007062AF" w:rsidRDefault="007062AF" w:rsidP="009E007A">
      <w:r>
        <w:separator/>
      </w:r>
    </w:p>
  </w:footnote>
  <w:footnote w:type="continuationSeparator" w:id="0">
    <w:p w14:paraId="5B20DB2A" w14:textId="77777777" w:rsidR="007062AF" w:rsidRDefault="007062AF" w:rsidP="009E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47386FD0" w14:textId="77777777" w:rsidR="00AB1677" w:rsidRDefault="00AB1677">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p w14:paraId="3EC71A4A" w14:textId="77777777" w:rsidR="00AB1677" w:rsidRDefault="00AB1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255"/>
      <w:gridCol w:w="250"/>
    </w:tblGrid>
    <w:tr w:rsidR="009E007A" w14:paraId="15CDDC88" w14:textId="77777777" w:rsidTr="009E007A">
      <w:trPr>
        <w:trHeight w:val="288"/>
      </w:trPr>
      <w:tc>
        <w:tcPr>
          <w:tcW w:w="8485" w:type="dxa"/>
        </w:tcPr>
        <w:p w14:paraId="5E727AF7" w14:textId="77777777" w:rsidR="009E007A" w:rsidRPr="002B0FAB" w:rsidRDefault="009E007A" w:rsidP="002B0FAB">
          <w:pPr>
            <w:pStyle w:val="Header"/>
            <w:jc w:val="right"/>
            <w:rPr>
              <w:rFonts w:asciiTheme="majorHAnsi" w:eastAsiaTheme="majorEastAsia" w:hAnsiTheme="majorHAnsi" w:cstheme="majorBidi"/>
              <w:szCs w:val="24"/>
            </w:rPr>
          </w:pPr>
        </w:p>
      </w:tc>
      <w:tc>
        <w:tcPr>
          <w:tcW w:w="250" w:type="dxa"/>
        </w:tcPr>
        <w:p w14:paraId="68E434E3" w14:textId="77777777" w:rsidR="009E007A" w:rsidRDefault="009E007A">
          <w:pPr>
            <w:pStyle w:val="Header"/>
            <w:rPr>
              <w:rFonts w:asciiTheme="majorHAnsi" w:eastAsiaTheme="majorEastAsia" w:hAnsiTheme="majorHAnsi" w:cstheme="majorBidi"/>
              <w:b/>
              <w:bCs/>
              <w:color w:val="4F81BD" w:themeColor="accent1"/>
              <w:sz w:val="36"/>
              <w:szCs w:val="36"/>
              <w14:numForm w14:val="oldStyle"/>
            </w:rPr>
          </w:pPr>
        </w:p>
      </w:tc>
    </w:tr>
  </w:tbl>
  <w:p w14:paraId="15920EBF" w14:textId="77777777" w:rsidR="009E007A" w:rsidRDefault="009E0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3784"/>
    <w:multiLevelType w:val="multilevel"/>
    <w:tmpl w:val="2626DF0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412033F8"/>
    <w:multiLevelType w:val="hybridMultilevel"/>
    <w:tmpl w:val="DDC0B3B6"/>
    <w:lvl w:ilvl="0" w:tplc="9CBC867A">
      <w:start w:val="1"/>
      <w:numFmt w:val="decimal"/>
      <w:lvlText w:val="%1."/>
      <w:lvlJc w:val="left"/>
      <w:pPr>
        <w:ind w:left="720" w:hanging="360"/>
      </w:pPr>
      <w:rPr>
        <w:rFonts w:ascii="Times New Roman (Theme Body CS)" w:hAnsi="Times New Roman (Theme Body 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31064A"/>
    <w:multiLevelType w:val="hybridMultilevel"/>
    <w:tmpl w:val="4198AFA6"/>
    <w:lvl w:ilvl="0" w:tplc="7C0AF0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63255CA"/>
    <w:multiLevelType w:val="hybridMultilevel"/>
    <w:tmpl w:val="62C821C8"/>
    <w:lvl w:ilvl="0" w:tplc="3BFA46BE">
      <w:start w:val="1"/>
      <w:numFmt w:val="bullet"/>
      <w:lvlText w:val="-"/>
      <w:lvlJc w:val="left"/>
      <w:pPr>
        <w:ind w:left="1080" w:hanging="360"/>
      </w:pPr>
      <w:rPr>
        <w:rFonts w:ascii="TH Sarabun New" w:eastAsia="Times New Roman" w:hAnsi="TH Sarabun New" w:cs="TH Sarabun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3706974">
    <w:abstractNumId w:val="2"/>
  </w:num>
  <w:num w:numId="2" w16cid:durableId="724256784">
    <w:abstractNumId w:val="0"/>
  </w:num>
  <w:num w:numId="3" w16cid:durableId="1781870200">
    <w:abstractNumId w:val="3"/>
  </w:num>
  <w:num w:numId="4" w16cid:durableId="892539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26D"/>
    <w:rsid w:val="000045DC"/>
    <w:rsid w:val="000046AD"/>
    <w:rsid w:val="000057DC"/>
    <w:rsid w:val="00005E82"/>
    <w:rsid w:val="00006645"/>
    <w:rsid w:val="000136EB"/>
    <w:rsid w:val="00014BFF"/>
    <w:rsid w:val="00016828"/>
    <w:rsid w:val="000170C4"/>
    <w:rsid w:val="00017C8B"/>
    <w:rsid w:val="00024B71"/>
    <w:rsid w:val="000254C1"/>
    <w:rsid w:val="0002682C"/>
    <w:rsid w:val="00030213"/>
    <w:rsid w:val="000315B9"/>
    <w:rsid w:val="000348D4"/>
    <w:rsid w:val="00046C86"/>
    <w:rsid w:val="000478F6"/>
    <w:rsid w:val="00053E4F"/>
    <w:rsid w:val="0006216D"/>
    <w:rsid w:val="00063B92"/>
    <w:rsid w:val="00073400"/>
    <w:rsid w:val="00073A3A"/>
    <w:rsid w:val="00073CCF"/>
    <w:rsid w:val="000746A0"/>
    <w:rsid w:val="00075701"/>
    <w:rsid w:val="00075862"/>
    <w:rsid w:val="00090BC4"/>
    <w:rsid w:val="00092257"/>
    <w:rsid w:val="000A0242"/>
    <w:rsid w:val="000A0E39"/>
    <w:rsid w:val="000B3F10"/>
    <w:rsid w:val="000C2533"/>
    <w:rsid w:val="000C4AB1"/>
    <w:rsid w:val="000F41D7"/>
    <w:rsid w:val="00102C53"/>
    <w:rsid w:val="00104FEF"/>
    <w:rsid w:val="001052B9"/>
    <w:rsid w:val="00114ECB"/>
    <w:rsid w:val="00116608"/>
    <w:rsid w:val="00122F6A"/>
    <w:rsid w:val="001260AB"/>
    <w:rsid w:val="00141FAD"/>
    <w:rsid w:val="00155A95"/>
    <w:rsid w:val="00160548"/>
    <w:rsid w:val="00162CCB"/>
    <w:rsid w:val="00177B90"/>
    <w:rsid w:val="00190155"/>
    <w:rsid w:val="001909F6"/>
    <w:rsid w:val="00194CFC"/>
    <w:rsid w:val="00197FB8"/>
    <w:rsid w:val="001A0FBD"/>
    <w:rsid w:val="001A2080"/>
    <w:rsid w:val="001A2D48"/>
    <w:rsid w:val="001C32B2"/>
    <w:rsid w:val="001C7551"/>
    <w:rsid w:val="001E0D9A"/>
    <w:rsid w:val="001E3DBF"/>
    <w:rsid w:val="001F1AA4"/>
    <w:rsid w:val="001F5229"/>
    <w:rsid w:val="00201C06"/>
    <w:rsid w:val="00205042"/>
    <w:rsid w:val="00211CE0"/>
    <w:rsid w:val="002323A7"/>
    <w:rsid w:val="002347CE"/>
    <w:rsid w:val="00240A34"/>
    <w:rsid w:val="00242E9D"/>
    <w:rsid w:val="00243F82"/>
    <w:rsid w:val="0024614C"/>
    <w:rsid w:val="00261FE6"/>
    <w:rsid w:val="00262364"/>
    <w:rsid w:val="00275B56"/>
    <w:rsid w:val="00282CA8"/>
    <w:rsid w:val="00286856"/>
    <w:rsid w:val="0029322F"/>
    <w:rsid w:val="00294015"/>
    <w:rsid w:val="002A24C2"/>
    <w:rsid w:val="002A79C5"/>
    <w:rsid w:val="002B0FAB"/>
    <w:rsid w:val="002C509A"/>
    <w:rsid w:val="002C61F2"/>
    <w:rsid w:val="002D3297"/>
    <w:rsid w:val="002D3F36"/>
    <w:rsid w:val="00306165"/>
    <w:rsid w:val="0030745B"/>
    <w:rsid w:val="00307A74"/>
    <w:rsid w:val="003258A1"/>
    <w:rsid w:val="003405D8"/>
    <w:rsid w:val="00351F35"/>
    <w:rsid w:val="003669F7"/>
    <w:rsid w:val="00367D11"/>
    <w:rsid w:val="00371324"/>
    <w:rsid w:val="00385703"/>
    <w:rsid w:val="00392D4B"/>
    <w:rsid w:val="003954A1"/>
    <w:rsid w:val="00397EF0"/>
    <w:rsid w:val="003A1B39"/>
    <w:rsid w:val="003A2917"/>
    <w:rsid w:val="003C2EED"/>
    <w:rsid w:val="003C4CE4"/>
    <w:rsid w:val="003D168C"/>
    <w:rsid w:val="003E301A"/>
    <w:rsid w:val="003E3156"/>
    <w:rsid w:val="003E74E2"/>
    <w:rsid w:val="003F0001"/>
    <w:rsid w:val="0040112A"/>
    <w:rsid w:val="00401495"/>
    <w:rsid w:val="00403095"/>
    <w:rsid w:val="0041091A"/>
    <w:rsid w:val="00411F5F"/>
    <w:rsid w:val="00414559"/>
    <w:rsid w:val="004234DC"/>
    <w:rsid w:val="00424202"/>
    <w:rsid w:val="00424A35"/>
    <w:rsid w:val="00424C8B"/>
    <w:rsid w:val="004252B2"/>
    <w:rsid w:val="00432C2A"/>
    <w:rsid w:val="0044162C"/>
    <w:rsid w:val="00445380"/>
    <w:rsid w:val="0046401D"/>
    <w:rsid w:val="00466510"/>
    <w:rsid w:val="00467D73"/>
    <w:rsid w:val="00480107"/>
    <w:rsid w:val="00480922"/>
    <w:rsid w:val="00481C9F"/>
    <w:rsid w:val="00492CD8"/>
    <w:rsid w:val="004A43D0"/>
    <w:rsid w:val="004A5DDF"/>
    <w:rsid w:val="004B0616"/>
    <w:rsid w:val="004B0B5E"/>
    <w:rsid w:val="004B657B"/>
    <w:rsid w:val="004C2D76"/>
    <w:rsid w:val="004C6C37"/>
    <w:rsid w:val="004C6D23"/>
    <w:rsid w:val="004D5210"/>
    <w:rsid w:val="004E6159"/>
    <w:rsid w:val="004F3271"/>
    <w:rsid w:val="004F4A3A"/>
    <w:rsid w:val="004F7FE2"/>
    <w:rsid w:val="00503F4C"/>
    <w:rsid w:val="00505934"/>
    <w:rsid w:val="0052038B"/>
    <w:rsid w:val="005236B6"/>
    <w:rsid w:val="00530AF9"/>
    <w:rsid w:val="005325A9"/>
    <w:rsid w:val="00534143"/>
    <w:rsid w:val="0053704D"/>
    <w:rsid w:val="0054010E"/>
    <w:rsid w:val="005432A0"/>
    <w:rsid w:val="00557623"/>
    <w:rsid w:val="0056057B"/>
    <w:rsid w:val="00561681"/>
    <w:rsid w:val="005832FF"/>
    <w:rsid w:val="005834BE"/>
    <w:rsid w:val="00591BCC"/>
    <w:rsid w:val="00592FF9"/>
    <w:rsid w:val="00597FE5"/>
    <w:rsid w:val="005A0A02"/>
    <w:rsid w:val="005A31E3"/>
    <w:rsid w:val="005A5905"/>
    <w:rsid w:val="005B1C51"/>
    <w:rsid w:val="005C1D17"/>
    <w:rsid w:val="005C4B87"/>
    <w:rsid w:val="005C7C64"/>
    <w:rsid w:val="005D2A71"/>
    <w:rsid w:val="005D3440"/>
    <w:rsid w:val="005E185B"/>
    <w:rsid w:val="005F5011"/>
    <w:rsid w:val="00613304"/>
    <w:rsid w:val="006237FA"/>
    <w:rsid w:val="006266A4"/>
    <w:rsid w:val="00652579"/>
    <w:rsid w:val="006612EA"/>
    <w:rsid w:val="006634B5"/>
    <w:rsid w:val="00665B94"/>
    <w:rsid w:val="00670950"/>
    <w:rsid w:val="00687C30"/>
    <w:rsid w:val="006A03B6"/>
    <w:rsid w:val="006B24AE"/>
    <w:rsid w:val="006B3951"/>
    <w:rsid w:val="006B4663"/>
    <w:rsid w:val="006C4335"/>
    <w:rsid w:val="006D113F"/>
    <w:rsid w:val="006D2F2A"/>
    <w:rsid w:val="006E085F"/>
    <w:rsid w:val="006E22CF"/>
    <w:rsid w:val="006F2D1D"/>
    <w:rsid w:val="006F3880"/>
    <w:rsid w:val="006F7BA4"/>
    <w:rsid w:val="007016E0"/>
    <w:rsid w:val="007062AF"/>
    <w:rsid w:val="00711FC1"/>
    <w:rsid w:val="00712E9B"/>
    <w:rsid w:val="0071370A"/>
    <w:rsid w:val="00717476"/>
    <w:rsid w:val="00725E9D"/>
    <w:rsid w:val="00741780"/>
    <w:rsid w:val="00752FDA"/>
    <w:rsid w:val="00753B7E"/>
    <w:rsid w:val="00754A42"/>
    <w:rsid w:val="00754B02"/>
    <w:rsid w:val="007554BE"/>
    <w:rsid w:val="00755A0E"/>
    <w:rsid w:val="00755ACE"/>
    <w:rsid w:val="007658A2"/>
    <w:rsid w:val="00766408"/>
    <w:rsid w:val="007715C7"/>
    <w:rsid w:val="00781293"/>
    <w:rsid w:val="00785CA7"/>
    <w:rsid w:val="0079050A"/>
    <w:rsid w:val="0079311E"/>
    <w:rsid w:val="007A18E8"/>
    <w:rsid w:val="007B13E8"/>
    <w:rsid w:val="007B37D5"/>
    <w:rsid w:val="007D5878"/>
    <w:rsid w:val="007F42E9"/>
    <w:rsid w:val="008161E5"/>
    <w:rsid w:val="008202F3"/>
    <w:rsid w:val="00824848"/>
    <w:rsid w:val="00831C37"/>
    <w:rsid w:val="0084109B"/>
    <w:rsid w:val="0085707A"/>
    <w:rsid w:val="008570AF"/>
    <w:rsid w:val="00866737"/>
    <w:rsid w:val="00870041"/>
    <w:rsid w:val="00873F65"/>
    <w:rsid w:val="00883E89"/>
    <w:rsid w:val="0089047A"/>
    <w:rsid w:val="008A155E"/>
    <w:rsid w:val="008A6007"/>
    <w:rsid w:val="008B3F2F"/>
    <w:rsid w:val="008B7A07"/>
    <w:rsid w:val="008C04E2"/>
    <w:rsid w:val="008C589B"/>
    <w:rsid w:val="008C6411"/>
    <w:rsid w:val="008D4998"/>
    <w:rsid w:val="008D6250"/>
    <w:rsid w:val="008E202F"/>
    <w:rsid w:val="0090066C"/>
    <w:rsid w:val="009053B8"/>
    <w:rsid w:val="0090743D"/>
    <w:rsid w:val="00913D16"/>
    <w:rsid w:val="00916195"/>
    <w:rsid w:val="00916EE4"/>
    <w:rsid w:val="00920D09"/>
    <w:rsid w:val="009227E4"/>
    <w:rsid w:val="00941AEA"/>
    <w:rsid w:val="00944FAC"/>
    <w:rsid w:val="00946664"/>
    <w:rsid w:val="009479AD"/>
    <w:rsid w:val="0095289A"/>
    <w:rsid w:val="00954326"/>
    <w:rsid w:val="00955E4F"/>
    <w:rsid w:val="00967457"/>
    <w:rsid w:val="00973334"/>
    <w:rsid w:val="00980662"/>
    <w:rsid w:val="00996B4F"/>
    <w:rsid w:val="00997146"/>
    <w:rsid w:val="009A1124"/>
    <w:rsid w:val="009B09CA"/>
    <w:rsid w:val="009B1829"/>
    <w:rsid w:val="009B1BBE"/>
    <w:rsid w:val="009C325D"/>
    <w:rsid w:val="009C4C97"/>
    <w:rsid w:val="009C576B"/>
    <w:rsid w:val="009C7C32"/>
    <w:rsid w:val="009D1E20"/>
    <w:rsid w:val="009D229D"/>
    <w:rsid w:val="009D59BA"/>
    <w:rsid w:val="009E007A"/>
    <w:rsid w:val="009E021B"/>
    <w:rsid w:val="009E7E08"/>
    <w:rsid w:val="009F0EE0"/>
    <w:rsid w:val="009F3828"/>
    <w:rsid w:val="00A041E1"/>
    <w:rsid w:val="00A06751"/>
    <w:rsid w:val="00A15758"/>
    <w:rsid w:val="00A22E73"/>
    <w:rsid w:val="00A23E78"/>
    <w:rsid w:val="00A30DB1"/>
    <w:rsid w:val="00A436F0"/>
    <w:rsid w:val="00A45EEC"/>
    <w:rsid w:val="00A463CD"/>
    <w:rsid w:val="00A54739"/>
    <w:rsid w:val="00A63D1E"/>
    <w:rsid w:val="00A64523"/>
    <w:rsid w:val="00A64708"/>
    <w:rsid w:val="00A70EF9"/>
    <w:rsid w:val="00A7260C"/>
    <w:rsid w:val="00A73352"/>
    <w:rsid w:val="00A762F1"/>
    <w:rsid w:val="00A94EBB"/>
    <w:rsid w:val="00AA4FEA"/>
    <w:rsid w:val="00AA5BC1"/>
    <w:rsid w:val="00AA6651"/>
    <w:rsid w:val="00AB1677"/>
    <w:rsid w:val="00AB4060"/>
    <w:rsid w:val="00AB4218"/>
    <w:rsid w:val="00AC0957"/>
    <w:rsid w:val="00AC14A6"/>
    <w:rsid w:val="00AC2B57"/>
    <w:rsid w:val="00AC526D"/>
    <w:rsid w:val="00AD2BDC"/>
    <w:rsid w:val="00AE746E"/>
    <w:rsid w:val="00AF2058"/>
    <w:rsid w:val="00AF72F1"/>
    <w:rsid w:val="00B1075E"/>
    <w:rsid w:val="00B15E2B"/>
    <w:rsid w:val="00B256C2"/>
    <w:rsid w:val="00B33686"/>
    <w:rsid w:val="00B51486"/>
    <w:rsid w:val="00B62A92"/>
    <w:rsid w:val="00B77D4D"/>
    <w:rsid w:val="00B87E4B"/>
    <w:rsid w:val="00B913BA"/>
    <w:rsid w:val="00BA1EDC"/>
    <w:rsid w:val="00BB677E"/>
    <w:rsid w:val="00BC0508"/>
    <w:rsid w:val="00BC4B39"/>
    <w:rsid w:val="00BD658A"/>
    <w:rsid w:val="00BE3D3D"/>
    <w:rsid w:val="00BE4C50"/>
    <w:rsid w:val="00BF2046"/>
    <w:rsid w:val="00BF4613"/>
    <w:rsid w:val="00BF5768"/>
    <w:rsid w:val="00BF7702"/>
    <w:rsid w:val="00C11E1F"/>
    <w:rsid w:val="00C138B9"/>
    <w:rsid w:val="00C31C2A"/>
    <w:rsid w:val="00C34D94"/>
    <w:rsid w:val="00C3576F"/>
    <w:rsid w:val="00C61716"/>
    <w:rsid w:val="00C66A56"/>
    <w:rsid w:val="00C70E64"/>
    <w:rsid w:val="00C758D4"/>
    <w:rsid w:val="00C858C0"/>
    <w:rsid w:val="00C86696"/>
    <w:rsid w:val="00C92840"/>
    <w:rsid w:val="00CA2B3A"/>
    <w:rsid w:val="00CA4180"/>
    <w:rsid w:val="00CB76D2"/>
    <w:rsid w:val="00CC4633"/>
    <w:rsid w:val="00CD57FE"/>
    <w:rsid w:val="00CD7913"/>
    <w:rsid w:val="00CD794F"/>
    <w:rsid w:val="00CE533C"/>
    <w:rsid w:val="00CF1697"/>
    <w:rsid w:val="00CF6F44"/>
    <w:rsid w:val="00D02C6A"/>
    <w:rsid w:val="00D05657"/>
    <w:rsid w:val="00D12C20"/>
    <w:rsid w:val="00D26793"/>
    <w:rsid w:val="00D325EC"/>
    <w:rsid w:val="00D4389A"/>
    <w:rsid w:val="00D448DD"/>
    <w:rsid w:val="00D51702"/>
    <w:rsid w:val="00D548C2"/>
    <w:rsid w:val="00D55533"/>
    <w:rsid w:val="00D578B0"/>
    <w:rsid w:val="00D67248"/>
    <w:rsid w:val="00D943DE"/>
    <w:rsid w:val="00D94969"/>
    <w:rsid w:val="00DA5413"/>
    <w:rsid w:val="00DB08E9"/>
    <w:rsid w:val="00DB0B30"/>
    <w:rsid w:val="00DB22A0"/>
    <w:rsid w:val="00DB3C53"/>
    <w:rsid w:val="00DC1525"/>
    <w:rsid w:val="00DC3FF7"/>
    <w:rsid w:val="00DC520F"/>
    <w:rsid w:val="00DD0CC8"/>
    <w:rsid w:val="00DD7E0B"/>
    <w:rsid w:val="00DE28EF"/>
    <w:rsid w:val="00DF6260"/>
    <w:rsid w:val="00DF66A9"/>
    <w:rsid w:val="00E110DB"/>
    <w:rsid w:val="00E13B32"/>
    <w:rsid w:val="00E16FB2"/>
    <w:rsid w:val="00E22A3E"/>
    <w:rsid w:val="00E2384B"/>
    <w:rsid w:val="00E2499C"/>
    <w:rsid w:val="00E273D6"/>
    <w:rsid w:val="00E27530"/>
    <w:rsid w:val="00E4431C"/>
    <w:rsid w:val="00E557E4"/>
    <w:rsid w:val="00E576E3"/>
    <w:rsid w:val="00E6300A"/>
    <w:rsid w:val="00E705E6"/>
    <w:rsid w:val="00E75E91"/>
    <w:rsid w:val="00E76DA2"/>
    <w:rsid w:val="00E772A0"/>
    <w:rsid w:val="00E84CFC"/>
    <w:rsid w:val="00E92457"/>
    <w:rsid w:val="00E94217"/>
    <w:rsid w:val="00E956B9"/>
    <w:rsid w:val="00EA4006"/>
    <w:rsid w:val="00EA5E41"/>
    <w:rsid w:val="00EA69D7"/>
    <w:rsid w:val="00EB2D55"/>
    <w:rsid w:val="00EB6423"/>
    <w:rsid w:val="00EB74B8"/>
    <w:rsid w:val="00EC1B7F"/>
    <w:rsid w:val="00ED5C4F"/>
    <w:rsid w:val="00EE51BE"/>
    <w:rsid w:val="00EE76AD"/>
    <w:rsid w:val="00EF69A8"/>
    <w:rsid w:val="00EF722A"/>
    <w:rsid w:val="00F0215A"/>
    <w:rsid w:val="00F02724"/>
    <w:rsid w:val="00F0790E"/>
    <w:rsid w:val="00F115B3"/>
    <w:rsid w:val="00F12A3F"/>
    <w:rsid w:val="00F35B66"/>
    <w:rsid w:val="00F411D2"/>
    <w:rsid w:val="00F4618C"/>
    <w:rsid w:val="00F53B03"/>
    <w:rsid w:val="00F638B0"/>
    <w:rsid w:val="00F672B9"/>
    <w:rsid w:val="00F71FAA"/>
    <w:rsid w:val="00F74008"/>
    <w:rsid w:val="00F75C6D"/>
    <w:rsid w:val="00F80267"/>
    <w:rsid w:val="00F833B9"/>
    <w:rsid w:val="00F84E2C"/>
    <w:rsid w:val="00F87B6B"/>
    <w:rsid w:val="00FB55EE"/>
    <w:rsid w:val="00FB7EF8"/>
    <w:rsid w:val="00FC19D6"/>
    <w:rsid w:val="00FC4FC4"/>
    <w:rsid w:val="00FD14C3"/>
    <w:rsid w:val="00FD7195"/>
    <w:rsid w:val="00FE5268"/>
    <w:rsid w:val="00FE5E91"/>
    <w:rsid w:val="00FE6C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59AE4"/>
  <w15:docId w15:val="{597C5CC8-BF18-4D0F-8295-D6C64023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5E4F"/>
    <w:rPr>
      <w:rFonts w:ascii="Times New Roman" w:eastAsia="Times New Roman" w:hAnsi="Times New Roman" w:cs="Angsana New"/>
      <w:sz w:val="24"/>
      <w:szCs w:val="28"/>
    </w:rPr>
  </w:style>
  <w:style w:type="paragraph" w:styleId="Heading2">
    <w:name w:val="heading 2"/>
    <w:basedOn w:val="Normal"/>
    <w:next w:val="Normal"/>
    <w:link w:val="Heading2Char"/>
    <w:qFormat/>
    <w:rsid w:val="005A31E3"/>
    <w:pPr>
      <w:widowControl w:val="0"/>
      <w:autoSpaceDE w:val="0"/>
      <w:autoSpaceDN w:val="0"/>
      <w:adjustRightInd w:val="0"/>
      <w:outlineLvl w:val="1"/>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5A0E"/>
    <w:rPr>
      <w:rFonts w:ascii="Tahoma" w:hAnsi="Tahoma" w:cs="Tahoma" w:hint="default"/>
      <w:strike w:val="0"/>
      <w:dstrike w:val="0"/>
      <w:color w:val="121212"/>
      <w:sz w:val="16"/>
      <w:szCs w:val="16"/>
      <w:u w:val="none"/>
      <w:effect w:val="none"/>
    </w:rPr>
  </w:style>
  <w:style w:type="character" w:customStyle="1" w:styleId="txthead05gray1">
    <w:name w:val="txt_head_05_gray1"/>
    <w:rsid w:val="00755A0E"/>
    <w:rPr>
      <w:strike w:val="0"/>
      <w:dstrike w:val="0"/>
      <w:color w:val="76838D"/>
      <w:sz w:val="18"/>
      <w:szCs w:val="18"/>
      <w:u w:val="none"/>
      <w:effect w:val="none"/>
    </w:rPr>
  </w:style>
  <w:style w:type="paragraph" w:styleId="NoSpacing">
    <w:name w:val="No Spacing"/>
    <w:uiPriority w:val="1"/>
    <w:qFormat/>
    <w:rsid w:val="00755A0E"/>
    <w:rPr>
      <w:rFonts w:ascii="Times New Roman" w:eastAsia="Times New Roman" w:hAnsi="Times New Roman" w:cs="Angsana New"/>
      <w:sz w:val="24"/>
      <w:szCs w:val="28"/>
    </w:rPr>
  </w:style>
  <w:style w:type="paragraph" w:styleId="BalloonText">
    <w:name w:val="Balloon Text"/>
    <w:basedOn w:val="Normal"/>
    <w:link w:val="BalloonTextChar"/>
    <w:uiPriority w:val="99"/>
    <w:semiHidden/>
    <w:unhideWhenUsed/>
    <w:rsid w:val="006B3951"/>
    <w:rPr>
      <w:rFonts w:ascii="Tahoma" w:hAnsi="Tahoma"/>
      <w:sz w:val="16"/>
      <w:szCs w:val="20"/>
    </w:rPr>
  </w:style>
  <w:style w:type="character" w:customStyle="1" w:styleId="BalloonTextChar">
    <w:name w:val="Balloon Text Char"/>
    <w:link w:val="BalloonText"/>
    <w:uiPriority w:val="99"/>
    <w:semiHidden/>
    <w:rsid w:val="006B3951"/>
    <w:rPr>
      <w:rFonts w:ascii="Tahoma" w:eastAsia="Times New Roman" w:hAnsi="Tahoma" w:cs="Angsana New"/>
      <w:sz w:val="16"/>
      <w:szCs w:val="20"/>
    </w:rPr>
  </w:style>
  <w:style w:type="character" w:customStyle="1" w:styleId="Heading2Char">
    <w:name w:val="Heading 2 Char"/>
    <w:basedOn w:val="DefaultParagraphFont"/>
    <w:link w:val="Heading2"/>
    <w:rsid w:val="005A31E3"/>
    <w:rPr>
      <w:rFonts w:ascii="Arial" w:eastAsia="Times New Roman" w:hAnsi="Arial" w:cs="Arial"/>
      <w:sz w:val="24"/>
      <w:szCs w:val="24"/>
    </w:rPr>
  </w:style>
  <w:style w:type="table" w:styleId="TableGrid">
    <w:name w:val="Table Grid"/>
    <w:basedOn w:val="TableNormal"/>
    <w:uiPriority w:val="59"/>
    <w:rsid w:val="005A31E3"/>
    <w:rPr>
      <w:rFonts w:asciiTheme="minorHAnsi" w:eastAsiaTheme="minorHAnsi" w:hAnsiTheme="minorHAnsi" w:cstheme="minorBidi"/>
      <w:sz w:val="22"/>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rsid w:val="005A31E3"/>
    <w:rPr>
      <w:rFonts w:eastAsia="Batang"/>
      <w:sz w:val="20"/>
      <w:szCs w:val="23"/>
      <w:lang w:eastAsia="ko-KR"/>
    </w:rPr>
  </w:style>
  <w:style w:type="character" w:customStyle="1" w:styleId="FootnoteTextChar">
    <w:name w:val="Footnote Text Char"/>
    <w:basedOn w:val="DefaultParagraphFont"/>
    <w:link w:val="FootnoteText"/>
    <w:semiHidden/>
    <w:rsid w:val="005A31E3"/>
    <w:rPr>
      <w:rFonts w:ascii="Times New Roman" w:eastAsia="Batang" w:hAnsi="Times New Roman" w:cs="Angsana New"/>
      <w:szCs w:val="23"/>
      <w:lang w:eastAsia="ko-KR"/>
    </w:rPr>
  </w:style>
  <w:style w:type="paragraph" w:styleId="Header">
    <w:name w:val="header"/>
    <w:basedOn w:val="Normal"/>
    <w:link w:val="HeaderChar"/>
    <w:uiPriority w:val="99"/>
    <w:unhideWhenUsed/>
    <w:rsid w:val="009E007A"/>
    <w:pPr>
      <w:tabs>
        <w:tab w:val="center" w:pos="4680"/>
        <w:tab w:val="right" w:pos="9360"/>
      </w:tabs>
    </w:pPr>
  </w:style>
  <w:style w:type="character" w:customStyle="1" w:styleId="HeaderChar">
    <w:name w:val="Header Char"/>
    <w:basedOn w:val="DefaultParagraphFont"/>
    <w:link w:val="Header"/>
    <w:uiPriority w:val="99"/>
    <w:rsid w:val="009E007A"/>
    <w:rPr>
      <w:rFonts w:ascii="Times New Roman" w:eastAsia="Times New Roman" w:hAnsi="Times New Roman" w:cs="Angsana New"/>
      <w:sz w:val="24"/>
      <w:szCs w:val="28"/>
    </w:rPr>
  </w:style>
  <w:style w:type="paragraph" w:styleId="Footer">
    <w:name w:val="footer"/>
    <w:basedOn w:val="Normal"/>
    <w:link w:val="FooterChar"/>
    <w:uiPriority w:val="99"/>
    <w:unhideWhenUsed/>
    <w:rsid w:val="009E007A"/>
    <w:pPr>
      <w:tabs>
        <w:tab w:val="center" w:pos="4680"/>
        <w:tab w:val="right" w:pos="9360"/>
      </w:tabs>
    </w:pPr>
  </w:style>
  <w:style w:type="character" w:customStyle="1" w:styleId="FooterChar">
    <w:name w:val="Footer Char"/>
    <w:basedOn w:val="DefaultParagraphFont"/>
    <w:link w:val="Footer"/>
    <w:uiPriority w:val="99"/>
    <w:rsid w:val="009E007A"/>
    <w:rPr>
      <w:rFonts w:ascii="Times New Roman" w:eastAsia="Times New Roman" w:hAnsi="Times New Roman" w:cs="Angsana New"/>
      <w:sz w:val="24"/>
      <w:szCs w:val="28"/>
    </w:rPr>
  </w:style>
  <w:style w:type="paragraph" w:styleId="EndnoteText">
    <w:name w:val="endnote text"/>
    <w:basedOn w:val="Normal"/>
    <w:link w:val="EndnoteTextChar"/>
    <w:uiPriority w:val="99"/>
    <w:semiHidden/>
    <w:unhideWhenUsed/>
    <w:rsid w:val="00670950"/>
    <w:rPr>
      <w:sz w:val="20"/>
      <w:szCs w:val="25"/>
    </w:rPr>
  </w:style>
  <w:style w:type="character" w:customStyle="1" w:styleId="EndnoteTextChar">
    <w:name w:val="Endnote Text Char"/>
    <w:basedOn w:val="DefaultParagraphFont"/>
    <w:link w:val="EndnoteText"/>
    <w:uiPriority w:val="99"/>
    <w:semiHidden/>
    <w:rsid w:val="00670950"/>
    <w:rPr>
      <w:rFonts w:ascii="Times New Roman" w:eastAsia="Times New Roman" w:hAnsi="Times New Roman" w:cs="Angsana New"/>
      <w:szCs w:val="25"/>
    </w:rPr>
  </w:style>
  <w:style w:type="character" w:styleId="EndnoteReference">
    <w:name w:val="endnote reference"/>
    <w:basedOn w:val="DefaultParagraphFont"/>
    <w:uiPriority w:val="99"/>
    <w:semiHidden/>
    <w:unhideWhenUsed/>
    <w:rsid w:val="00670950"/>
    <w:rPr>
      <w:vertAlign w:val="superscript"/>
    </w:rPr>
  </w:style>
  <w:style w:type="character" w:styleId="FootnoteReference">
    <w:name w:val="footnote reference"/>
    <w:basedOn w:val="DefaultParagraphFont"/>
    <w:uiPriority w:val="99"/>
    <w:semiHidden/>
    <w:unhideWhenUsed/>
    <w:rsid w:val="005834BE"/>
    <w:rPr>
      <w:vertAlign w:val="superscript"/>
    </w:rPr>
  </w:style>
  <w:style w:type="paragraph" w:styleId="ListParagraph">
    <w:name w:val="List Paragraph"/>
    <w:basedOn w:val="Normal"/>
    <w:uiPriority w:val="34"/>
    <w:qFormat/>
    <w:rsid w:val="00282CA8"/>
    <w:pPr>
      <w:ind w:left="720"/>
      <w:contextualSpacing/>
    </w:pPr>
  </w:style>
  <w:style w:type="paragraph" w:customStyle="1" w:styleId="keywords">
    <w:name w:val="keywords"/>
    <w:basedOn w:val="Normal"/>
    <w:rsid w:val="00AF72F1"/>
    <w:pPr>
      <w:spacing w:before="120" w:after="120" w:line="220" w:lineRule="exact"/>
      <w:ind w:left="677" w:right="677" w:firstLine="284"/>
    </w:pPr>
    <w:rPr>
      <w:rFonts w:cs="Times New Roman"/>
      <w:snapToGrid w:val="0"/>
      <w:sz w:val="18"/>
      <w:szCs w:val="24"/>
      <w:lang w:bidi="ar-SA"/>
    </w:rPr>
  </w:style>
  <w:style w:type="character" w:customStyle="1" w:styleId="UnresolvedMention1">
    <w:name w:val="Unresolved Mention1"/>
    <w:basedOn w:val="DefaultParagraphFont"/>
    <w:uiPriority w:val="99"/>
    <w:semiHidden/>
    <w:unhideWhenUsed/>
    <w:rsid w:val="00687C30"/>
    <w:rPr>
      <w:color w:val="605E5C"/>
      <w:shd w:val="clear" w:color="auto" w:fill="E1DFDD"/>
    </w:rPr>
  </w:style>
  <w:style w:type="character" w:styleId="FollowedHyperlink">
    <w:name w:val="FollowedHyperlink"/>
    <w:basedOn w:val="DefaultParagraphFont"/>
    <w:uiPriority w:val="99"/>
    <w:semiHidden/>
    <w:unhideWhenUsed/>
    <w:rsid w:val="00711FC1"/>
    <w:rPr>
      <w:color w:val="800080" w:themeColor="followedHyperlink"/>
      <w:u w:val="single"/>
    </w:rPr>
  </w:style>
  <w:style w:type="character" w:styleId="UnresolvedMention">
    <w:name w:val="Unresolved Mention"/>
    <w:basedOn w:val="DefaultParagraphFont"/>
    <w:uiPriority w:val="99"/>
    <w:rsid w:val="00102C53"/>
    <w:rPr>
      <w:color w:val="605E5C"/>
      <w:shd w:val="clear" w:color="auto" w:fill="E1DFDD"/>
    </w:rPr>
  </w:style>
  <w:style w:type="paragraph" w:styleId="HTMLPreformatted">
    <w:name w:val="HTML Preformatted"/>
    <w:basedOn w:val="Normal"/>
    <w:link w:val="HTMLPreformattedChar"/>
    <w:uiPriority w:val="99"/>
    <w:unhideWhenUsed/>
    <w:rsid w:val="00543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hAnsi="Angsana New"/>
      <w:sz w:val="28"/>
    </w:rPr>
  </w:style>
  <w:style w:type="character" w:customStyle="1" w:styleId="HTMLPreformattedChar">
    <w:name w:val="HTML Preformatted Char"/>
    <w:basedOn w:val="DefaultParagraphFont"/>
    <w:link w:val="HTMLPreformatted"/>
    <w:uiPriority w:val="99"/>
    <w:rsid w:val="005432A0"/>
    <w:rPr>
      <w:rFonts w:ascii="Angsana New" w:eastAsia="Times New Roman" w:hAnsi="Angsana New" w:cs="Angsana New"/>
      <w:sz w:val="28"/>
      <w:szCs w:val="28"/>
    </w:rPr>
  </w:style>
  <w:style w:type="paragraph" w:customStyle="1" w:styleId="Default">
    <w:name w:val="Default"/>
    <w:rsid w:val="00EB74B8"/>
    <w:pPr>
      <w:autoSpaceDE w:val="0"/>
      <w:autoSpaceDN w:val="0"/>
      <w:adjustRightInd w:val="0"/>
    </w:pPr>
    <w:rPr>
      <w:rFonts w:ascii="TH SarabunPSK" w:eastAsiaTheme="minorHAnsi" w:hAnsi="TH SarabunPSK" w:cs="TH SarabunPSK"/>
      <w:color w:val="000000"/>
      <w:sz w:val="24"/>
      <w:szCs w:val="24"/>
    </w:rPr>
  </w:style>
  <w:style w:type="character" w:customStyle="1" w:styleId="ts-alignment-element">
    <w:name w:val="ts-alignment-element"/>
    <w:basedOn w:val="DefaultParagraphFont"/>
    <w:rsid w:val="006E22CF"/>
  </w:style>
  <w:style w:type="character" w:styleId="PageNumber">
    <w:name w:val="page number"/>
    <w:basedOn w:val="DefaultParagraphFont"/>
    <w:rsid w:val="006E22CF"/>
  </w:style>
  <w:style w:type="paragraph" w:styleId="BodyTextIndent">
    <w:name w:val="Body Text Indent"/>
    <w:basedOn w:val="Normal"/>
    <w:link w:val="BodyTextIndentChar"/>
    <w:rsid w:val="00A436F0"/>
    <w:pPr>
      <w:ind w:left="360" w:firstLine="360"/>
      <w:jc w:val="thaiDistribute"/>
    </w:pPr>
    <w:rPr>
      <w:rFonts w:ascii="Angsana New" w:eastAsia="Cordia New" w:hAnsi="Angsana New"/>
      <w:sz w:val="36"/>
      <w:szCs w:val="36"/>
      <w:lang w:eastAsia="ja-JP"/>
    </w:rPr>
  </w:style>
  <w:style w:type="character" w:customStyle="1" w:styleId="BodyTextIndentChar">
    <w:name w:val="Body Text Indent Char"/>
    <w:basedOn w:val="DefaultParagraphFont"/>
    <w:link w:val="BodyTextIndent"/>
    <w:rsid w:val="00A436F0"/>
    <w:rPr>
      <w:rFonts w:ascii="Angsana New" w:eastAsia="Cordia New" w:hAnsi="Angsana New" w:cs="Angsana New"/>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5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patpongs@yahoo.com" TargetMode="External"/><Relationship Id="rId13" Type="http://schemas.openxmlformats.org/officeDocument/2006/relationships/package" Target="embeddings/Microsoft_Visio_Drawing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amrerng2791@gmail.com" TargetMode="External"/><Relationship Id="rId14"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0821-30C0-8746-976A-CD703DD5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Pages>
  <Words>7232</Words>
  <Characters>41225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Full Paper Form of the  4th National RMUTR Conference and                                               the 1st International RMUTR Conference</vt:lpstr>
    </vt:vector>
  </TitlesOfParts>
  <Company>Jan</Company>
  <LinksUpToDate>false</LinksUpToDate>
  <CharactersWithSpaces>48361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Form of the  4th National RMUTR Conference and                                               the 1st International RMUTR Conference</dc:title>
  <dc:creator>Jan</dc:creator>
  <cp:lastModifiedBy>Dr.Phongsak Phakamach</cp:lastModifiedBy>
  <cp:revision>4</cp:revision>
  <cp:lastPrinted>2024-02-11T12:39:00Z</cp:lastPrinted>
  <dcterms:created xsi:type="dcterms:W3CDTF">2024-02-11T09:33:00Z</dcterms:created>
  <dcterms:modified xsi:type="dcterms:W3CDTF">2024-02-11T16:30:00Z</dcterms:modified>
</cp:coreProperties>
</file>